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4F" w:rsidRPr="008A0312" w:rsidRDefault="00DD604F" w:rsidP="00DD604F">
      <w:pPr>
        <w:spacing w:after="0" w:line="240" w:lineRule="auto"/>
        <w:jc w:val="center"/>
        <w:rPr>
          <w:rFonts w:ascii="Times" w:hAnsi="Times" w:cs="Times"/>
          <w:b/>
          <w:sz w:val="24"/>
          <w:szCs w:val="24"/>
        </w:rPr>
      </w:pPr>
      <w:r w:rsidRPr="008A0312">
        <w:rPr>
          <w:rFonts w:ascii="Times" w:hAnsi="Times" w:cs="Times"/>
          <w:b/>
          <w:sz w:val="24"/>
          <w:szCs w:val="24"/>
        </w:rPr>
        <w:t>U.S. DEPARTMENT OF STATE</w:t>
      </w:r>
    </w:p>
    <w:p w:rsidR="00DD604F" w:rsidRPr="008A0312" w:rsidRDefault="004408B7" w:rsidP="00DD604F">
      <w:pPr>
        <w:spacing w:after="0" w:line="240" w:lineRule="auto"/>
        <w:jc w:val="center"/>
        <w:rPr>
          <w:rFonts w:ascii="Times" w:hAnsi="Times" w:cs="Times"/>
          <w:b/>
          <w:sz w:val="24"/>
          <w:szCs w:val="24"/>
        </w:rPr>
      </w:pPr>
      <w:r w:rsidRPr="008A0312">
        <w:rPr>
          <w:rFonts w:ascii="Times" w:hAnsi="Times" w:cs="Times"/>
          <w:b/>
          <w:sz w:val="24"/>
          <w:szCs w:val="24"/>
        </w:rPr>
        <w:t xml:space="preserve">BUREAU OF </w:t>
      </w:r>
      <w:r w:rsidR="00DD604F" w:rsidRPr="008A0312">
        <w:rPr>
          <w:rFonts w:ascii="Times" w:hAnsi="Times" w:cs="Times"/>
          <w:b/>
          <w:sz w:val="24"/>
          <w:szCs w:val="24"/>
        </w:rPr>
        <w:t>O</w:t>
      </w:r>
      <w:r w:rsidR="00022C2B" w:rsidRPr="008A0312">
        <w:rPr>
          <w:rFonts w:ascii="Times" w:hAnsi="Times" w:cs="Times"/>
          <w:b/>
          <w:sz w:val="24"/>
          <w:szCs w:val="24"/>
        </w:rPr>
        <w:t>CEANS AND INTERNATIONAL ENVIR</w:t>
      </w:r>
      <w:r w:rsidR="00EF15CE" w:rsidRPr="008A0312">
        <w:rPr>
          <w:rFonts w:ascii="Times" w:hAnsi="Times" w:cs="Times"/>
          <w:b/>
          <w:sz w:val="24"/>
          <w:szCs w:val="24"/>
        </w:rPr>
        <w:t>ON</w:t>
      </w:r>
      <w:r w:rsidR="00022C2B" w:rsidRPr="008A0312">
        <w:rPr>
          <w:rFonts w:ascii="Times" w:hAnsi="Times" w:cs="Times"/>
          <w:b/>
          <w:sz w:val="24"/>
          <w:szCs w:val="24"/>
        </w:rPr>
        <w:t xml:space="preserve">MENTAL AND </w:t>
      </w:r>
      <w:r w:rsidR="00DD604F" w:rsidRPr="008A0312">
        <w:rPr>
          <w:rFonts w:ascii="Times" w:hAnsi="Times" w:cs="Times"/>
          <w:b/>
          <w:sz w:val="24"/>
          <w:szCs w:val="24"/>
        </w:rPr>
        <w:t xml:space="preserve"> </w:t>
      </w:r>
      <w:r w:rsidR="00022C2B" w:rsidRPr="008A0312">
        <w:rPr>
          <w:rFonts w:ascii="Times" w:hAnsi="Times" w:cs="Times"/>
          <w:b/>
          <w:sz w:val="24"/>
          <w:szCs w:val="24"/>
        </w:rPr>
        <w:t xml:space="preserve">SCIENTIFIC AFFAIRS </w:t>
      </w:r>
      <w:r w:rsidR="00DD604F" w:rsidRPr="008A0312">
        <w:rPr>
          <w:rFonts w:ascii="Times" w:hAnsi="Times" w:cs="Times"/>
          <w:b/>
          <w:sz w:val="24"/>
          <w:szCs w:val="24"/>
        </w:rPr>
        <w:t>(OES)</w:t>
      </w:r>
    </w:p>
    <w:p w:rsidR="00DE6367" w:rsidRPr="008A0312" w:rsidRDefault="00DE6367" w:rsidP="00DD604F">
      <w:pPr>
        <w:spacing w:after="0" w:line="240" w:lineRule="auto"/>
        <w:jc w:val="center"/>
        <w:rPr>
          <w:rFonts w:ascii="Times" w:hAnsi="Times" w:cs="Times"/>
          <w:b/>
          <w:sz w:val="24"/>
          <w:szCs w:val="24"/>
        </w:rPr>
      </w:pPr>
      <w:r w:rsidRPr="008A0312">
        <w:rPr>
          <w:rFonts w:ascii="Times" w:hAnsi="Times" w:cs="Times"/>
          <w:b/>
          <w:sz w:val="24"/>
          <w:szCs w:val="24"/>
        </w:rPr>
        <w:t>Demonstrating and Supporting U.S. Values and Leadership in the Global Scientific Enterprise</w:t>
      </w:r>
    </w:p>
    <w:p w:rsidR="00DD604F" w:rsidRPr="008A0312" w:rsidRDefault="00DD604F" w:rsidP="00DD604F">
      <w:pPr>
        <w:spacing w:after="0" w:line="240" w:lineRule="auto"/>
        <w:jc w:val="center"/>
        <w:rPr>
          <w:rFonts w:ascii="Times" w:hAnsi="Times" w:cs="Times"/>
          <w:b/>
          <w:sz w:val="24"/>
          <w:szCs w:val="24"/>
        </w:rPr>
      </w:pPr>
      <w:r w:rsidRPr="008A0312">
        <w:rPr>
          <w:rFonts w:ascii="Times" w:hAnsi="Times" w:cs="Times"/>
          <w:b/>
          <w:sz w:val="24"/>
          <w:szCs w:val="24"/>
        </w:rPr>
        <w:t>Notice of Funding Opportunity (NOFO)</w:t>
      </w:r>
    </w:p>
    <w:p w:rsidR="00DD604F" w:rsidRPr="008A0312" w:rsidRDefault="00DD604F" w:rsidP="49D94B87">
      <w:pPr>
        <w:spacing w:after="0" w:line="240" w:lineRule="auto"/>
        <w:jc w:val="center"/>
        <w:rPr>
          <w:rFonts w:ascii="Times" w:eastAsia="Times" w:hAnsi="Times" w:cs="Times"/>
          <w:b/>
          <w:bCs/>
          <w:sz w:val="24"/>
          <w:szCs w:val="24"/>
        </w:rPr>
      </w:pPr>
    </w:p>
    <w:p w:rsidR="003022E9" w:rsidRDefault="003022E9" w:rsidP="791874A8">
      <w:pPr>
        <w:pBdr>
          <w:top w:val="nil"/>
          <w:left w:val="nil"/>
          <w:bottom w:val="nil"/>
          <w:right w:val="nil"/>
          <w:between w:val="nil"/>
        </w:pBdr>
        <w:spacing w:after="0" w:line="240" w:lineRule="auto"/>
        <w:jc w:val="center"/>
        <w:rPr>
          <w:rFonts w:ascii="Times" w:eastAsia="Times" w:hAnsi="Times" w:cs="Times"/>
          <w:color w:val="000000"/>
        </w:rPr>
      </w:pPr>
    </w:p>
    <w:p w:rsidR="003022E9" w:rsidRDefault="008726BC" w:rsidP="791874A8">
      <w:pPr>
        <w:pBdr>
          <w:top w:val="nil"/>
          <w:left w:val="nil"/>
          <w:bottom w:val="nil"/>
          <w:right w:val="nil"/>
          <w:between w:val="nil"/>
        </w:pBdr>
        <w:spacing w:after="0" w:line="240" w:lineRule="auto"/>
        <w:rPr>
          <w:rFonts w:ascii="Times" w:eastAsia="Times" w:hAnsi="Times" w:cs="Times"/>
          <w:color w:val="000000"/>
          <w:sz w:val="26"/>
          <w:szCs w:val="26"/>
        </w:rPr>
      </w:pPr>
      <w:r w:rsidRPr="791874A8">
        <w:rPr>
          <w:rFonts w:ascii="Times" w:eastAsia="Times" w:hAnsi="Times" w:cs="Times"/>
          <w:b/>
          <w:bCs/>
          <w:color w:val="000000" w:themeColor="text1"/>
          <w:sz w:val="26"/>
          <w:szCs w:val="26"/>
        </w:rPr>
        <w:t>Table of Contents</w:t>
      </w:r>
      <w:r w:rsidRPr="791874A8">
        <w:rPr>
          <w:rFonts w:ascii="Times" w:eastAsia="Times" w:hAnsi="Times" w:cs="Times"/>
          <w:color w:val="000000" w:themeColor="text1"/>
          <w:sz w:val="26"/>
          <w:szCs w:val="26"/>
        </w:rPr>
        <w:t>:</w:t>
      </w:r>
    </w:p>
    <w:p w:rsidR="003022E9" w:rsidRDefault="003022E9" w:rsidP="791874A8">
      <w:pPr>
        <w:pBdr>
          <w:top w:val="nil"/>
          <w:left w:val="nil"/>
          <w:bottom w:val="nil"/>
          <w:right w:val="nil"/>
          <w:between w:val="nil"/>
        </w:pBdr>
        <w:spacing w:after="0" w:line="240" w:lineRule="auto"/>
        <w:rPr>
          <w:rFonts w:ascii="Times" w:eastAsia="Times" w:hAnsi="Times" w:cs="Times"/>
          <w:color w:val="000000"/>
          <w:sz w:val="24"/>
          <w:szCs w:val="24"/>
        </w:rPr>
      </w:pPr>
    </w:p>
    <w:sdt>
      <w:sdtPr>
        <w:rPr>
          <w:color w:val="2B579A"/>
          <w:shd w:val="clear" w:color="auto" w:fill="E6E6E6"/>
        </w:rPr>
        <w:id w:val="965498610"/>
        <w:docPartObj>
          <w:docPartGallery w:val="Table of Contents"/>
          <w:docPartUnique/>
        </w:docPartObj>
      </w:sdtPr>
      <w:sdtEndPr>
        <w:rPr>
          <w:color w:val="auto"/>
          <w:shd w:val="clear" w:color="auto" w:fill="auto"/>
        </w:rPr>
      </w:sdtEndPr>
      <w:sdtContent>
        <w:p w:rsidR="00482D27" w:rsidRDefault="008726BC">
          <w:pPr>
            <w:pStyle w:val="TOC1"/>
            <w:tabs>
              <w:tab w:val="right" w:pos="9350"/>
            </w:tabs>
            <w:rPr>
              <w:rFonts w:asciiTheme="minorHAnsi" w:eastAsiaTheme="minorEastAsia" w:hAnsiTheme="minorHAnsi" w:cstheme="minorBidi"/>
              <w:noProof/>
              <w:lang w:eastAsia="en-US"/>
            </w:rPr>
          </w:pPr>
          <w:r w:rsidRPr="791874A8">
            <w:rPr>
              <w:color w:val="2B579A"/>
              <w:shd w:val="clear" w:color="auto" w:fill="E6E6E6"/>
            </w:rPr>
            <w:fldChar w:fldCharType="begin"/>
          </w:r>
          <w:r>
            <w:instrText xml:space="preserve"> TOC \h \u \z </w:instrText>
          </w:r>
          <w:r w:rsidRPr="791874A8">
            <w:rPr>
              <w:color w:val="2B579A"/>
              <w:shd w:val="clear" w:color="auto" w:fill="E6E6E6"/>
            </w:rPr>
            <w:fldChar w:fldCharType="separate"/>
          </w:r>
          <w:hyperlink w:anchor="_Toc44083396" w:history="1">
            <w:r w:rsidR="00482D27" w:rsidRPr="00427272">
              <w:rPr>
                <w:rStyle w:val="Hyperlink"/>
                <w:rFonts w:ascii="Times" w:eastAsia="Times" w:hAnsi="Times" w:cs="Times"/>
                <w:noProof/>
              </w:rPr>
              <w:t>U.S. DEPARTMENT OF STATE</w:t>
            </w:r>
            <w:r w:rsidR="00482D27">
              <w:rPr>
                <w:noProof/>
                <w:webHidden/>
              </w:rPr>
              <w:tab/>
            </w:r>
            <w:r w:rsidR="00482D27">
              <w:rPr>
                <w:noProof/>
                <w:webHidden/>
              </w:rPr>
              <w:fldChar w:fldCharType="begin"/>
            </w:r>
            <w:r w:rsidR="00482D27">
              <w:rPr>
                <w:noProof/>
                <w:webHidden/>
              </w:rPr>
              <w:instrText xml:space="preserve"> PAGEREF _Toc44083396 \h </w:instrText>
            </w:r>
            <w:r w:rsidR="00482D27">
              <w:rPr>
                <w:noProof/>
                <w:webHidden/>
              </w:rPr>
            </w:r>
            <w:r w:rsidR="00482D27">
              <w:rPr>
                <w:noProof/>
                <w:webHidden/>
              </w:rPr>
              <w:fldChar w:fldCharType="separate"/>
            </w:r>
            <w:r w:rsidR="00482D27">
              <w:rPr>
                <w:noProof/>
                <w:webHidden/>
              </w:rPr>
              <w:t>3</w:t>
            </w:r>
            <w:r w:rsidR="00482D27">
              <w:rPr>
                <w:noProof/>
                <w:webHidden/>
              </w:rPr>
              <w:fldChar w:fldCharType="end"/>
            </w:r>
          </w:hyperlink>
        </w:p>
        <w:p w:rsidR="00482D27" w:rsidRDefault="00B51A5C">
          <w:pPr>
            <w:pStyle w:val="TOC1"/>
            <w:tabs>
              <w:tab w:val="right" w:pos="9350"/>
            </w:tabs>
            <w:rPr>
              <w:rFonts w:asciiTheme="minorHAnsi" w:eastAsiaTheme="minorEastAsia" w:hAnsiTheme="minorHAnsi" w:cstheme="minorBidi"/>
              <w:noProof/>
              <w:lang w:eastAsia="en-US"/>
            </w:rPr>
          </w:pPr>
          <w:hyperlink w:anchor="_Toc44083397" w:history="1">
            <w:r w:rsidR="00482D27" w:rsidRPr="00427272">
              <w:rPr>
                <w:rStyle w:val="Hyperlink"/>
                <w:rFonts w:ascii="Times" w:eastAsia="Times" w:hAnsi="Times" w:cs="Times"/>
                <w:noProof/>
              </w:rPr>
              <w:t>BUREAU OF OCEANS AND INTERNATIONAL ENVIRONMENTAL AND  SCIENTIFIC AFFAIRS (OES)</w:t>
            </w:r>
            <w:r w:rsidR="00482D27">
              <w:rPr>
                <w:noProof/>
                <w:webHidden/>
              </w:rPr>
              <w:tab/>
            </w:r>
            <w:r w:rsidR="00482D27">
              <w:rPr>
                <w:noProof/>
                <w:webHidden/>
              </w:rPr>
              <w:fldChar w:fldCharType="begin"/>
            </w:r>
            <w:r w:rsidR="00482D27">
              <w:rPr>
                <w:noProof/>
                <w:webHidden/>
              </w:rPr>
              <w:instrText xml:space="preserve"> PAGEREF _Toc44083397 \h </w:instrText>
            </w:r>
            <w:r w:rsidR="00482D27">
              <w:rPr>
                <w:noProof/>
                <w:webHidden/>
              </w:rPr>
            </w:r>
            <w:r w:rsidR="00482D27">
              <w:rPr>
                <w:noProof/>
                <w:webHidden/>
              </w:rPr>
              <w:fldChar w:fldCharType="separate"/>
            </w:r>
            <w:r w:rsidR="00482D27">
              <w:rPr>
                <w:noProof/>
                <w:webHidden/>
              </w:rPr>
              <w:t>3</w:t>
            </w:r>
            <w:r w:rsidR="00482D27">
              <w:rPr>
                <w:noProof/>
                <w:webHidden/>
              </w:rPr>
              <w:fldChar w:fldCharType="end"/>
            </w:r>
          </w:hyperlink>
        </w:p>
        <w:p w:rsidR="00482D27" w:rsidRDefault="00B51A5C">
          <w:pPr>
            <w:pStyle w:val="TOC1"/>
            <w:tabs>
              <w:tab w:val="right" w:pos="9350"/>
            </w:tabs>
            <w:rPr>
              <w:rFonts w:asciiTheme="minorHAnsi" w:eastAsiaTheme="minorEastAsia" w:hAnsiTheme="minorHAnsi" w:cstheme="minorBidi"/>
              <w:noProof/>
              <w:lang w:eastAsia="en-US"/>
            </w:rPr>
          </w:pPr>
          <w:hyperlink w:anchor="_Toc44083398" w:history="1">
            <w:r w:rsidR="00482D27" w:rsidRPr="00427272">
              <w:rPr>
                <w:rStyle w:val="Hyperlink"/>
                <w:rFonts w:ascii="Times" w:eastAsia="Times" w:hAnsi="Times" w:cs="Times"/>
                <w:noProof/>
              </w:rPr>
              <w:t>Demonstrating and Supporting U.S. Values and Leadership in the Global Scientific Enterprise</w:t>
            </w:r>
            <w:r w:rsidR="00482D27">
              <w:rPr>
                <w:noProof/>
                <w:webHidden/>
              </w:rPr>
              <w:tab/>
            </w:r>
            <w:r w:rsidR="00482D27">
              <w:rPr>
                <w:noProof/>
                <w:webHidden/>
              </w:rPr>
              <w:fldChar w:fldCharType="begin"/>
            </w:r>
            <w:r w:rsidR="00482D27">
              <w:rPr>
                <w:noProof/>
                <w:webHidden/>
              </w:rPr>
              <w:instrText xml:space="preserve"> PAGEREF _Toc44083398 \h </w:instrText>
            </w:r>
            <w:r w:rsidR="00482D27">
              <w:rPr>
                <w:noProof/>
                <w:webHidden/>
              </w:rPr>
            </w:r>
            <w:r w:rsidR="00482D27">
              <w:rPr>
                <w:noProof/>
                <w:webHidden/>
              </w:rPr>
              <w:fldChar w:fldCharType="separate"/>
            </w:r>
            <w:r w:rsidR="00482D27">
              <w:rPr>
                <w:noProof/>
                <w:webHidden/>
              </w:rPr>
              <w:t>3</w:t>
            </w:r>
            <w:r w:rsidR="00482D27">
              <w:rPr>
                <w:noProof/>
                <w:webHidden/>
              </w:rPr>
              <w:fldChar w:fldCharType="end"/>
            </w:r>
          </w:hyperlink>
        </w:p>
        <w:p w:rsidR="00482D27" w:rsidRDefault="00B51A5C">
          <w:pPr>
            <w:pStyle w:val="TOC1"/>
            <w:tabs>
              <w:tab w:val="right" w:pos="9350"/>
            </w:tabs>
            <w:rPr>
              <w:rFonts w:asciiTheme="minorHAnsi" w:eastAsiaTheme="minorEastAsia" w:hAnsiTheme="minorHAnsi" w:cstheme="minorBidi"/>
              <w:noProof/>
              <w:lang w:eastAsia="en-US"/>
            </w:rPr>
          </w:pPr>
          <w:hyperlink w:anchor="_Toc44083399" w:history="1">
            <w:r w:rsidR="00482D27" w:rsidRPr="00427272">
              <w:rPr>
                <w:rStyle w:val="Hyperlink"/>
                <w:rFonts w:ascii="Times" w:eastAsia="Times" w:hAnsi="Times" w:cs="Times"/>
                <w:noProof/>
              </w:rPr>
              <w:t>Notice of Funding Opportunity (NOFO)</w:t>
            </w:r>
            <w:r w:rsidR="00482D27">
              <w:rPr>
                <w:noProof/>
                <w:webHidden/>
              </w:rPr>
              <w:tab/>
            </w:r>
            <w:r w:rsidR="00482D27">
              <w:rPr>
                <w:noProof/>
                <w:webHidden/>
              </w:rPr>
              <w:fldChar w:fldCharType="begin"/>
            </w:r>
            <w:r w:rsidR="00482D27">
              <w:rPr>
                <w:noProof/>
                <w:webHidden/>
              </w:rPr>
              <w:instrText xml:space="preserve"> PAGEREF _Toc44083399 \h </w:instrText>
            </w:r>
            <w:r w:rsidR="00482D27">
              <w:rPr>
                <w:noProof/>
                <w:webHidden/>
              </w:rPr>
            </w:r>
            <w:r w:rsidR="00482D27">
              <w:rPr>
                <w:noProof/>
                <w:webHidden/>
              </w:rPr>
              <w:fldChar w:fldCharType="separate"/>
            </w:r>
            <w:r w:rsidR="00482D27">
              <w:rPr>
                <w:noProof/>
                <w:webHidden/>
              </w:rPr>
              <w:t>3</w:t>
            </w:r>
            <w:r w:rsidR="00482D27">
              <w:rPr>
                <w:noProof/>
                <w:webHidden/>
              </w:rPr>
              <w:fldChar w:fldCharType="end"/>
            </w:r>
          </w:hyperlink>
        </w:p>
        <w:p w:rsidR="00482D27" w:rsidRDefault="00B51A5C">
          <w:pPr>
            <w:pStyle w:val="TOC1"/>
            <w:tabs>
              <w:tab w:val="left" w:pos="1320"/>
              <w:tab w:val="right" w:pos="9350"/>
            </w:tabs>
            <w:rPr>
              <w:rFonts w:asciiTheme="minorHAnsi" w:eastAsiaTheme="minorEastAsia" w:hAnsiTheme="minorHAnsi" w:cstheme="minorBidi"/>
              <w:noProof/>
              <w:lang w:eastAsia="en-US"/>
            </w:rPr>
          </w:pPr>
          <w:hyperlink w:anchor="_Toc44083400" w:history="1">
            <w:r w:rsidR="00482D27" w:rsidRPr="00427272">
              <w:rPr>
                <w:rStyle w:val="Hyperlink"/>
                <w:rFonts w:ascii="Times" w:eastAsia="Times" w:hAnsi="Times" w:cs="Times"/>
                <w:noProof/>
              </w:rPr>
              <w:t xml:space="preserve">Section A. </w:t>
            </w:r>
            <w:r w:rsidR="00482D27">
              <w:rPr>
                <w:rFonts w:asciiTheme="minorHAnsi" w:eastAsiaTheme="minorEastAsia" w:hAnsiTheme="minorHAnsi" w:cstheme="minorBidi"/>
                <w:noProof/>
                <w:lang w:eastAsia="en-US"/>
              </w:rPr>
              <w:tab/>
            </w:r>
            <w:r w:rsidR="00482D27" w:rsidRPr="00427272">
              <w:rPr>
                <w:rStyle w:val="Hyperlink"/>
                <w:rFonts w:ascii="Times" w:eastAsia="Times" w:hAnsi="Times" w:cs="Times"/>
                <w:noProof/>
              </w:rPr>
              <w:t>Funding Opportunity Program Description</w:t>
            </w:r>
            <w:r w:rsidR="00482D27">
              <w:rPr>
                <w:noProof/>
                <w:webHidden/>
              </w:rPr>
              <w:tab/>
            </w:r>
            <w:r w:rsidR="00482D27">
              <w:rPr>
                <w:noProof/>
                <w:webHidden/>
              </w:rPr>
              <w:fldChar w:fldCharType="begin"/>
            </w:r>
            <w:r w:rsidR="00482D27">
              <w:rPr>
                <w:noProof/>
                <w:webHidden/>
              </w:rPr>
              <w:instrText xml:space="preserve"> PAGEREF _Toc44083400 \h </w:instrText>
            </w:r>
            <w:r w:rsidR="00482D27">
              <w:rPr>
                <w:noProof/>
                <w:webHidden/>
              </w:rPr>
            </w:r>
            <w:r w:rsidR="00482D27">
              <w:rPr>
                <w:noProof/>
                <w:webHidden/>
              </w:rPr>
              <w:fldChar w:fldCharType="separate"/>
            </w:r>
            <w:r w:rsidR="00482D27">
              <w:rPr>
                <w:noProof/>
                <w:webHidden/>
              </w:rPr>
              <w:t>3</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1" w:history="1">
            <w:r w:rsidR="00482D27" w:rsidRPr="00427272">
              <w:rPr>
                <w:rStyle w:val="Hyperlink"/>
                <w:noProof/>
              </w:rPr>
              <w:t>A.1. Background</w:t>
            </w:r>
            <w:r w:rsidR="00482D27">
              <w:rPr>
                <w:noProof/>
                <w:webHidden/>
              </w:rPr>
              <w:tab/>
            </w:r>
            <w:r w:rsidR="00482D27">
              <w:rPr>
                <w:noProof/>
                <w:webHidden/>
              </w:rPr>
              <w:fldChar w:fldCharType="begin"/>
            </w:r>
            <w:r w:rsidR="00482D27">
              <w:rPr>
                <w:noProof/>
                <w:webHidden/>
              </w:rPr>
              <w:instrText xml:space="preserve"> PAGEREF _Toc44083401 \h </w:instrText>
            </w:r>
            <w:r w:rsidR="00482D27">
              <w:rPr>
                <w:noProof/>
                <w:webHidden/>
              </w:rPr>
            </w:r>
            <w:r w:rsidR="00482D27">
              <w:rPr>
                <w:noProof/>
                <w:webHidden/>
              </w:rPr>
              <w:fldChar w:fldCharType="separate"/>
            </w:r>
            <w:r w:rsidR="00482D27">
              <w:rPr>
                <w:noProof/>
                <w:webHidden/>
              </w:rPr>
              <w:t>4</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2" w:history="1">
            <w:r w:rsidR="00482D27" w:rsidRPr="00427272">
              <w:rPr>
                <w:rStyle w:val="Hyperlink"/>
                <w:noProof/>
              </w:rPr>
              <w:t>A.2. Program Goals</w:t>
            </w:r>
            <w:r w:rsidR="00482D27">
              <w:rPr>
                <w:noProof/>
                <w:webHidden/>
              </w:rPr>
              <w:tab/>
            </w:r>
            <w:r w:rsidR="00482D27">
              <w:rPr>
                <w:noProof/>
                <w:webHidden/>
              </w:rPr>
              <w:fldChar w:fldCharType="begin"/>
            </w:r>
            <w:r w:rsidR="00482D27">
              <w:rPr>
                <w:noProof/>
                <w:webHidden/>
              </w:rPr>
              <w:instrText xml:space="preserve"> PAGEREF _Toc44083402 \h </w:instrText>
            </w:r>
            <w:r w:rsidR="00482D27">
              <w:rPr>
                <w:noProof/>
                <w:webHidden/>
              </w:rPr>
            </w:r>
            <w:r w:rsidR="00482D27">
              <w:rPr>
                <w:noProof/>
                <w:webHidden/>
              </w:rPr>
              <w:fldChar w:fldCharType="separate"/>
            </w:r>
            <w:r w:rsidR="00482D27">
              <w:rPr>
                <w:noProof/>
                <w:webHidden/>
              </w:rPr>
              <w:t>9</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3" w:history="1">
            <w:r w:rsidR="00482D27" w:rsidRPr="00427272">
              <w:rPr>
                <w:rStyle w:val="Hyperlink"/>
                <w:noProof/>
              </w:rPr>
              <w:t>A.3. Expected Results</w:t>
            </w:r>
            <w:r w:rsidR="00482D27">
              <w:rPr>
                <w:noProof/>
                <w:webHidden/>
              </w:rPr>
              <w:tab/>
            </w:r>
            <w:r w:rsidR="00482D27">
              <w:rPr>
                <w:noProof/>
                <w:webHidden/>
              </w:rPr>
              <w:fldChar w:fldCharType="begin"/>
            </w:r>
            <w:r w:rsidR="00482D27">
              <w:rPr>
                <w:noProof/>
                <w:webHidden/>
              </w:rPr>
              <w:instrText xml:space="preserve"> PAGEREF _Toc44083403 \h </w:instrText>
            </w:r>
            <w:r w:rsidR="00482D27">
              <w:rPr>
                <w:noProof/>
                <w:webHidden/>
              </w:rPr>
            </w:r>
            <w:r w:rsidR="00482D27">
              <w:rPr>
                <w:noProof/>
                <w:webHidden/>
              </w:rPr>
              <w:fldChar w:fldCharType="separate"/>
            </w:r>
            <w:r w:rsidR="00482D27">
              <w:rPr>
                <w:noProof/>
                <w:webHidden/>
              </w:rPr>
              <w:t>10</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4" w:history="1">
            <w:r w:rsidR="00482D27" w:rsidRPr="00427272">
              <w:rPr>
                <w:rStyle w:val="Hyperlink"/>
                <w:noProof/>
              </w:rPr>
              <w:t>A.4. Main Activities</w:t>
            </w:r>
            <w:r w:rsidR="00482D27">
              <w:rPr>
                <w:noProof/>
                <w:webHidden/>
              </w:rPr>
              <w:tab/>
            </w:r>
            <w:r w:rsidR="00482D27">
              <w:rPr>
                <w:noProof/>
                <w:webHidden/>
              </w:rPr>
              <w:fldChar w:fldCharType="begin"/>
            </w:r>
            <w:r w:rsidR="00482D27">
              <w:rPr>
                <w:noProof/>
                <w:webHidden/>
              </w:rPr>
              <w:instrText xml:space="preserve"> PAGEREF _Toc44083404 \h </w:instrText>
            </w:r>
            <w:r w:rsidR="00482D27">
              <w:rPr>
                <w:noProof/>
                <w:webHidden/>
              </w:rPr>
            </w:r>
            <w:r w:rsidR="00482D27">
              <w:rPr>
                <w:noProof/>
                <w:webHidden/>
              </w:rPr>
              <w:fldChar w:fldCharType="separate"/>
            </w:r>
            <w:r w:rsidR="00482D27">
              <w:rPr>
                <w:noProof/>
                <w:webHidden/>
              </w:rPr>
              <w:t>12</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5" w:history="1">
            <w:r w:rsidR="00482D27" w:rsidRPr="00427272">
              <w:rPr>
                <w:rStyle w:val="Hyperlink"/>
                <w:noProof/>
              </w:rPr>
              <w:t>A.5. Performance Indicators</w:t>
            </w:r>
            <w:r w:rsidR="00482D27">
              <w:rPr>
                <w:noProof/>
                <w:webHidden/>
              </w:rPr>
              <w:tab/>
            </w:r>
            <w:r w:rsidR="00482D27">
              <w:rPr>
                <w:noProof/>
                <w:webHidden/>
              </w:rPr>
              <w:fldChar w:fldCharType="begin"/>
            </w:r>
            <w:r w:rsidR="00482D27">
              <w:rPr>
                <w:noProof/>
                <w:webHidden/>
              </w:rPr>
              <w:instrText xml:space="preserve"> PAGEREF _Toc44083405 \h </w:instrText>
            </w:r>
            <w:r w:rsidR="00482D27">
              <w:rPr>
                <w:noProof/>
                <w:webHidden/>
              </w:rPr>
            </w:r>
            <w:r w:rsidR="00482D27">
              <w:rPr>
                <w:noProof/>
                <w:webHidden/>
              </w:rPr>
              <w:fldChar w:fldCharType="separate"/>
            </w:r>
            <w:r w:rsidR="00482D27">
              <w:rPr>
                <w:noProof/>
                <w:webHidden/>
              </w:rPr>
              <w:t>14</w:t>
            </w:r>
            <w:r w:rsidR="00482D27">
              <w:rPr>
                <w:noProof/>
                <w:webHidden/>
              </w:rPr>
              <w:fldChar w:fldCharType="end"/>
            </w:r>
          </w:hyperlink>
        </w:p>
        <w:p w:rsidR="00482D27" w:rsidRDefault="00B51A5C">
          <w:pPr>
            <w:pStyle w:val="TOC1"/>
            <w:tabs>
              <w:tab w:val="left" w:pos="1320"/>
              <w:tab w:val="right" w:pos="9350"/>
            </w:tabs>
            <w:rPr>
              <w:rFonts w:asciiTheme="minorHAnsi" w:eastAsiaTheme="minorEastAsia" w:hAnsiTheme="minorHAnsi" w:cstheme="minorBidi"/>
              <w:noProof/>
              <w:lang w:eastAsia="en-US"/>
            </w:rPr>
          </w:pPr>
          <w:hyperlink w:anchor="_Toc44083406" w:history="1">
            <w:r w:rsidR="00482D27" w:rsidRPr="00427272">
              <w:rPr>
                <w:rStyle w:val="Hyperlink"/>
                <w:rFonts w:ascii="Times" w:eastAsia="Times" w:hAnsi="Times" w:cs="Times"/>
                <w:noProof/>
              </w:rPr>
              <w:t xml:space="preserve">Section B. </w:t>
            </w:r>
            <w:r w:rsidR="00482D27">
              <w:rPr>
                <w:rFonts w:asciiTheme="minorHAnsi" w:eastAsiaTheme="minorEastAsia" w:hAnsiTheme="minorHAnsi" w:cstheme="minorBidi"/>
                <w:noProof/>
                <w:lang w:eastAsia="en-US"/>
              </w:rPr>
              <w:tab/>
            </w:r>
            <w:r w:rsidR="00482D27" w:rsidRPr="00427272">
              <w:rPr>
                <w:rStyle w:val="Hyperlink"/>
                <w:rFonts w:ascii="Times" w:eastAsia="Times" w:hAnsi="Times" w:cs="Times"/>
                <w:noProof/>
              </w:rPr>
              <w:t>Federal Award Information</w:t>
            </w:r>
            <w:r w:rsidR="00482D27">
              <w:rPr>
                <w:noProof/>
                <w:webHidden/>
              </w:rPr>
              <w:tab/>
            </w:r>
            <w:r w:rsidR="00482D27">
              <w:rPr>
                <w:noProof/>
                <w:webHidden/>
              </w:rPr>
              <w:fldChar w:fldCharType="begin"/>
            </w:r>
            <w:r w:rsidR="00482D27">
              <w:rPr>
                <w:noProof/>
                <w:webHidden/>
              </w:rPr>
              <w:instrText xml:space="preserve"> PAGEREF _Toc44083406 \h </w:instrText>
            </w:r>
            <w:r w:rsidR="00482D27">
              <w:rPr>
                <w:noProof/>
                <w:webHidden/>
              </w:rPr>
            </w:r>
            <w:r w:rsidR="00482D27">
              <w:rPr>
                <w:noProof/>
                <w:webHidden/>
              </w:rPr>
              <w:fldChar w:fldCharType="separate"/>
            </w:r>
            <w:r w:rsidR="00482D27">
              <w:rPr>
                <w:noProof/>
                <w:webHidden/>
              </w:rPr>
              <w:t>15</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7" w:history="1">
            <w:r w:rsidR="00482D27" w:rsidRPr="00427272">
              <w:rPr>
                <w:rStyle w:val="Hyperlink"/>
                <w:noProof/>
              </w:rPr>
              <w:t>B1.  Available Funding</w:t>
            </w:r>
            <w:r w:rsidR="00482D27">
              <w:rPr>
                <w:noProof/>
                <w:webHidden/>
              </w:rPr>
              <w:tab/>
            </w:r>
            <w:r w:rsidR="00482D27">
              <w:rPr>
                <w:noProof/>
                <w:webHidden/>
              </w:rPr>
              <w:fldChar w:fldCharType="begin"/>
            </w:r>
            <w:r w:rsidR="00482D27">
              <w:rPr>
                <w:noProof/>
                <w:webHidden/>
              </w:rPr>
              <w:instrText xml:space="preserve"> PAGEREF _Toc44083407 \h </w:instrText>
            </w:r>
            <w:r w:rsidR="00482D27">
              <w:rPr>
                <w:noProof/>
                <w:webHidden/>
              </w:rPr>
            </w:r>
            <w:r w:rsidR="00482D27">
              <w:rPr>
                <w:noProof/>
                <w:webHidden/>
              </w:rPr>
              <w:fldChar w:fldCharType="separate"/>
            </w:r>
            <w:r w:rsidR="00482D27">
              <w:rPr>
                <w:noProof/>
                <w:webHidden/>
              </w:rPr>
              <w:t>15</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08" w:history="1">
            <w:r w:rsidR="00482D27" w:rsidRPr="00427272">
              <w:rPr>
                <w:rStyle w:val="Hyperlink"/>
                <w:noProof/>
              </w:rPr>
              <w:t>B2.  Award Management</w:t>
            </w:r>
            <w:r w:rsidR="00482D27">
              <w:rPr>
                <w:noProof/>
                <w:webHidden/>
              </w:rPr>
              <w:tab/>
            </w:r>
            <w:r w:rsidR="00482D27">
              <w:rPr>
                <w:noProof/>
                <w:webHidden/>
              </w:rPr>
              <w:fldChar w:fldCharType="begin"/>
            </w:r>
            <w:r w:rsidR="00482D27">
              <w:rPr>
                <w:noProof/>
                <w:webHidden/>
              </w:rPr>
              <w:instrText xml:space="preserve"> PAGEREF _Toc44083408 \h </w:instrText>
            </w:r>
            <w:r w:rsidR="00482D27">
              <w:rPr>
                <w:noProof/>
                <w:webHidden/>
              </w:rPr>
            </w:r>
            <w:r w:rsidR="00482D27">
              <w:rPr>
                <w:noProof/>
                <w:webHidden/>
              </w:rPr>
              <w:fldChar w:fldCharType="separate"/>
            </w:r>
            <w:r w:rsidR="00482D27">
              <w:rPr>
                <w:noProof/>
                <w:webHidden/>
              </w:rPr>
              <w:t>15</w:t>
            </w:r>
            <w:r w:rsidR="00482D27">
              <w:rPr>
                <w:noProof/>
                <w:webHidden/>
              </w:rPr>
              <w:fldChar w:fldCharType="end"/>
            </w:r>
          </w:hyperlink>
        </w:p>
        <w:p w:rsidR="00482D27" w:rsidRDefault="00B51A5C">
          <w:pPr>
            <w:pStyle w:val="TOC1"/>
            <w:tabs>
              <w:tab w:val="right" w:pos="9350"/>
            </w:tabs>
            <w:rPr>
              <w:rFonts w:asciiTheme="minorHAnsi" w:eastAsiaTheme="minorEastAsia" w:hAnsiTheme="minorHAnsi" w:cstheme="minorBidi"/>
              <w:noProof/>
              <w:lang w:eastAsia="en-US"/>
            </w:rPr>
          </w:pPr>
          <w:hyperlink w:anchor="_Toc44083409" w:history="1">
            <w:r w:rsidR="00482D27" w:rsidRPr="00427272">
              <w:rPr>
                <w:rStyle w:val="Hyperlink"/>
                <w:rFonts w:ascii="Times" w:eastAsia="Times" w:hAnsi="Times" w:cs="Times"/>
                <w:noProof/>
              </w:rPr>
              <w:t>Section C.  Eligibility Information</w:t>
            </w:r>
            <w:r w:rsidR="00482D27">
              <w:rPr>
                <w:noProof/>
                <w:webHidden/>
              </w:rPr>
              <w:tab/>
            </w:r>
            <w:r w:rsidR="00482D27">
              <w:rPr>
                <w:noProof/>
                <w:webHidden/>
              </w:rPr>
              <w:fldChar w:fldCharType="begin"/>
            </w:r>
            <w:r w:rsidR="00482D27">
              <w:rPr>
                <w:noProof/>
                <w:webHidden/>
              </w:rPr>
              <w:instrText xml:space="preserve"> PAGEREF _Toc44083409 \h </w:instrText>
            </w:r>
            <w:r w:rsidR="00482D27">
              <w:rPr>
                <w:noProof/>
                <w:webHidden/>
              </w:rPr>
            </w:r>
            <w:r w:rsidR="00482D27">
              <w:rPr>
                <w:noProof/>
                <w:webHidden/>
              </w:rPr>
              <w:fldChar w:fldCharType="separate"/>
            </w:r>
            <w:r w:rsidR="00482D27">
              <w:rPr>
                <w:noProof/>
                <w:webHidden/>
              </w:rPr>
              <w:t>16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0" w:history="1">
            <w:r w:rsidR="00482D27" w:rsidRPr="00427272">
              <w:rPr>
                <w:rStyle w:val="Hyperlink"/>
                <w:noProof/>
              </w:rPr>
              <w:t>C1.  Eligible Applicants</w:t>
            </w:r>
            <w:r w:rsidR="00482D27">
              <w:rPr>
                <w:noProof/>
                <w:webHidden/>
              </w:rPr>
              <w:tab/>
            </w:r>
            <w:r w:rsidR="00482D27">
              <w:rPr>
                <w:noProof/>
                <w:webHidden/>
              </w:rPr>
              <w:fldChar w:fldCharType="begin"/>
            </w:r>
            <w:r w:rsidR="00482D27">
              <w:rPr>
                <w:noProof/>
                <w:webHidden/>
              </w:rPr>
              <w:instrText xml:space="preserve"> PAGEREF _Toc44083410 \h </w:instrText>
            </w:r>
            <w:r w:rsidR="00482D27">
              <w:rPr>
                <w:noProof/>
                <w:webHidden/>
              </w:rPr>
            </w:r>
            <w:r w:rsidR="00482D27">
              <w:rPr>
                <w:noProof/>
                <w:webHidden/>
              </w:rPr>
              <w:fldChar w:fldCharType="separate"/>
            </w:r>
            <w:r w:rsidR="00482D27">
              <w:rPr>
                <w:noProof/>
                <w:webHidden/>
              </w:rPr>
              <w:t>16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1" w:history="1">
            <w:r w:rsidR="00482D27" w:rsidRPr="00427272">
              <w:rPr>
                <w:rStyle w:val="Hyperlink"/>
                <w:noProof/>
              </w:rPr>
              <w:t>C2. Cost Share</w:t>
            </w:r>
            <w:r w:rsidR="00482D27">
              <w:rPr>
                <w:noProof/>
                <w:webHidden/>
              </w:rPr>
              <w:tab/>
            </w:r>
            <w:r w:rsidR="00482D27">
              <w:rPr>
                <w:noProof/>
                <w:webHidden/>
              </w:rPr>
              <w:fldChar w:fldCharType="begin"/>
            </w:r>
            <w:r w:rsidR="00482D27">
              <w:rPr>
                <w:noProof/>
                <w:webHidden/>
              </w:rPr>
              <w:instrText xml:space="preserve"> PAGEREF _Toc44083411 \h </w:instrText>
            </w:r>
            <w:r w:rsidR="00482D27">
              <w:rPr>
                <w:noProof/>
                <w:webHidden/>
              </w:rPr>
            </w:r>
            <w:r w:rsidR="00482D27">
              <w:rPr>
                <w:noProof/>
                <w:webHidden/>
              </w:rPr>
              <w:fldChar w:fldCharType="separate"/>
            </w:r>
            <w:r w:rsidR="00482D27">
              <w:rPr>
                <w:noProof/>
                <w:webHidden/>
              </w:rPr>
              <w:t>17</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2" w:history="1">
            <w:r w:rsidR="00482D27" w:rsidRPr="00427272">
              <w:rPr>
                <w:rStyle w:val="Hyperlink"/>
                <w:noProof/>
              </w:rPr>
              <w:t>D1.  Address to Request Application Package</w:t>
            </w:r>
            <w:r w:rsidR="00482D27">
              <w:rPr>
                <w:noProof/>
                <w:webHidden/>
              </w:rPr>
              <w:tab/>
            </w:r>
            <w:r w:rsidR="00482D27">
              <w:rPr>
                <w:noProof/>
                <w:webHidden/>
              </w:rPr>
              <w:fldChar w:fldCharType="begin"/>
            </w:r>
            <w:r w:rsidR="00482D27">
              <w:rPr>
                <w:noProof/>
                <w:webHidden/>
              </w:rPr>
              <w:instrText xml:space="preserve"> PAGEREF _Toc44083412 \h </w:instrText>
            </w:r>
            <w:r w:rsidR="00482D27">
              <w:rPr>
                <w:noProof/>
                <w:webHidden/>
              </w:rPr>
            </w:r>
            <w:r w:rsidR="00482D27">
              <w:rPr>
                <w:noProof/>
                <w:webHidden/>
              </w:rPr>
              <w:fldChar w:fldCharType="separate"/>
            </w:r>
            <w:r w:rsidR="00482D27">
              <w:rPr>
                <w:noProof/>
                <w:webHidden/>
              </w:rPr>
              <w:t>17</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3" w:history="1">
            <w:r w:rsidR="00482D27" w:rsidRPr="00427272">
              <w:rPr>
                <w:rStyle w:val="Hyperlink"/>
                <w:noProof/>
              </w:rPr>
              <w:t>D2.  Content and Form of Application Submission</w:t>
            </w:r>
            <w:r w:rsidR="00482D27">
              <w:rPr>
                <w:noProof/>
                <w:webHidden/>
              </w:rPr>
              <w:tab/>
            </w:r>
            <w:r w:rsidR="00482D27">
              <w:rPr>
                <w:noProof/>
                <w:webHidden/>
              </w:rPr>
              <w:fldChar w:fldCharType="begin"/>
            </w:r>
            <w:r w:rsidR="00482D27">
              <w:rPr>
                <w:noProof/>
                <w:webHidden/>
              </w:rPr>
              <w:instrText xml:space="preserve"> PAGEREF _Toc44083413 \h </w:instrText>
            </w:r>
            <w:r w:rsidR="00482D27">
              <w:rPr>
                <w:noProof/>
                <w:webHidden/>
              </w:rPr>
            </w:r>
            <w:r w:rsidR="00482D27">
              <w:rPr>
                <w:noProof/>
                <w:webHidden/>
              </w:rPr>
              <w:fldChar w:fldCharType="separate"/>
            </w:r>
            <w:r w:rsidR="00482D27">
              <w:rPr>
                <w:noProof/>
                <w:webHidden/>
              </w:rPr>
              <w:t>18</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4" w:history="1">
            <w:r w:rsidR="00482D27" w:rsidRPr="00427272">
              <w:rPr>
                <w:rStyle w:val="Hyperlink"/>
                <w:noProof/>
              </w:rPr>
              <w:t>D3.  Unique entity identifier (DUNS) and System for Award Management (SAM)</w:t>
            </w:r>
            <w:r w:rsidR="00482D27">
              <w:rPr>
                <w:noProof/>
                <w:webHidden/>
              </w:rPr>
              <w:tab/>
            </w:r>
            <w:r w:rsidR="00482D27">
              <w:rPr>
                <w:noProof/>
                <w:webHidden/>
              </w:rPr>
              <w:fldChar w:fldCharType="begin"/>
            </w:r>
            <w:r w:rsidR="00482D27">
              <w:rPr>
                <w:noProof/>
                <w:webHidden/>
              </w:rPr>
              <w:instrText xml:space="preserve"> PAGEREF _Toc44083414 \h </w:instrText>
            </w:r>
            <w:r w:rsidR="00482D27">
              <w:rPr>
                <w:noProof/>
                <w:webHidden/>
              </w:rPr>
            </w:r>
            <w:r w:rsidR="00482D27">
              <w:rPr>
                <w:noProof/>
                <w:webHidden/>
              </w:rPr>
              <w:fldChar w:fldCharType="separate"/>
            </w:r>
            <w:r w:rsidR="00482D27">
              <w:rPr>
                <w:noProof/>
                <w:webHidden/>
              </w:rPr>
              <w:t>18</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5" w:history="1">
            <w:r w:rsidR="00482D27" w:rsidRPr="00427272">
              <w:rPr>
                <w:rStyle w:val="Hyperlink"/>
                <w:noProof/>
              </w:rPr>
              <w:t>D4. Submission Dates and Times</w:t>
            </w:r>
            <w:r w:rsidR="00482D27">
              <w:rPr>
                <w:noProof/>
                <w:webHidden/>
              </w:rPr>
              <w:tab/>
            </w:r>
            <w:r w:rsidR="00482D27">
              <w:rPr>
                <w:noProof/>
                <w:webHidden/>
              </w:rPr>
              <w:fldChar w:fldCharType="begin"/>
            </w:r>
            <w:r w:rsidR="00482D27">
              <w:rPr>
                <w:noProof/>
                <w:webHidden/>
              </w:rPr>
              <w:instrText xml:space="preserve"> PAGEREF _Toc44083415 \h </w:instrText>
            </w:r>
            <w:r w:rsidR="00482D27">
              <w:rPr>
                <w:noProof/>
                <w:webHidden/>
              </w:rPr>
            </w:r>
            <w:r w:rsidR="00482D27">
              <w:rPr>
                <w:noProof/>
                <w:webHidden/>
              </w:rPr>
              <w:fldChar w:fldCharType="separate"/>
            </w:r>
            <w:r w:rsidR="00482D27">
              <w:rPr>
                <w:noProof/>
                <w:webHidden/>
              </w:rPr>
              <w:t>19</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6" w:history="1">
            <w:r w:rsidR="00482D27" w:rsidRPr="00427272">
              <w:rPr>
                <w:rStyle w:val="Hyperlink"/>
                <w:noProof/>
              </w:rPr>
              <w:t>D5.  Proposal Format Requirements</w:t>
            </w:r>
            <w:r w:rsidR="00482D27">
              <w:rPr>
                <w:noProof/>
                <w:webHidden/>
              </w:rPr>
              <w:tab/>
            </w:r>
            <w:r w:rsidR="00482D27">
              <w:rPr>
                <w:noProof/>
                <w:webHidden/>
              </w:rPr>
              <w:fldChar w:fldCharType="begin"/>
            </w:r>
            <w:r w:rsidR="00482D27">
              <w:rPr>
                <w:noProof/>
                <w:webHidden/>
              </w:rPr>
              <w:instrText xml:space="preserve"> PAGEREF _Toc44083416 \h </w:instrText>
            </w:r>
            <w:r w:rsidR="00482D27">
              <w:rPr>
                <w:noProof/>
                <w:webHidden/>
              </w:rPr>
            </w:r>
            <w:r w:rsidR="00482D27">
              <w:rPr>
                <w:noProof/>
                <w:webHidden/>
              </w:rPr>
              <w:fldChar w:fldCharType="separate"/>
            </w:r>
            <w:r w:rsidR="00482D27">
              <w:rPr>
                <w:noProof/>
                <w:webHidden/>
              </w:rPr>
              <w:t>20</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7" w:history="1">
            <w:r w:rsidR="00482D27" w:rsidRPr="00427272">
              <w:rPr>
                <w:rStyle w:val="Hyperlink"/>
                <w:rFonts w:ascii="Times New Roman" w:hAnsi="Times New Roman"/>
                <w:noProof/>
              </w:rPr>
              <w:t>Section E.  Application Review Information</w:t>
            </w:r>
            <w:r w:rsidR="00482D27">
              <w:rPr>
                <w:noProof/>
                <w:webHidden/>
              </w:rPr>
              <w:tab/>
            </w:r>
            <w:r w:rsidR="00482D27">
              <w:rPr>
                <w:noProof/>
                <w:webHidden/>
              </w:rPr>
              <w:fldChar w:fldCharType="begin"/>
            </w:r>
            <w:r w:rsidR="00482D27">
              <w:rPr>
                <w:noProof/>
                <w:webHidden/>
              </w:rPr>
              <w:instrText xml:space="preserve"> PAGEREF _Toc44083417 \h </w:instrText>
            </w:r>
            <w:r w:rsidR="00482D27">
              <w:rPr>
                <w:noProof/>
                <w:webHidden/>
              </w:rPr>
            </w:r>
            <w:r w:rsidR="00482D27">
              <w:rPr>
                <w:noProof/>
                <w:webHidden/>
              </w:rPr>
              <w:fldChar w:fldCharType="separate"/>
            </w:r>
            <w:r w:rsidR="00482D27">
              <w:rPr>
                <w:noProof/>
                <w:webHidden/>
              </w:rPr>
              <w:t>20</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18" w:history="1">
            <w:r w:rsidR="00482D27" w:rsidRPr="00427272">
              <w:rPr>
                <w:rStyle w:val="Hyperlink"/>
                <w:rFonts w:ascii="Times New Roman" w:hAnsi="Times New Roman"/>
                <w:noProof/>
              </w:rPr>
              <w:t>E1. Criteria</w:t>
            </w:r>
            <w:r w:rsidR="00482D27">
              <w:rPr>
                <w:noProof/>
                <w:webHidden/>
              </w:rPr>
              <w:tab/>
            </w:r>
            <w:r w:rsidR="00482D27">
              <w:rPr>
                <w:noProof/>
                <w:webHidden/>
              </w:rPr>
              <w:fldChar w:fldCharType="begin"/>
            </w:r>
            <w:r w:rsidR="00482D27">
              <w:rPr>
                <w:noProof/>
                <w:webHidden/>
              </w:rPr>
              <w:instrText xml:space="preserve"> PAGEREF _Toc44083418 \h </w:instrText>
            </w:r>
            <w:r w:rsidR="00482D27">
              <w:rPr>
                <w:noProof/>
                <w:webHidden/>
              </w:rPr>
            </w:r>
            <w:r w:rsidR="00482D27">
              <w:rPr>
                <w:noProof/>
                <w:webHidden/>
              </w:rPr>
              <w:fldChar w:fldCharType="separate"/>
            </w:r>
            <w:r w:rsidR="00482D27">
              <w:rPr>
                <w:noProof/>
                <w:webHidden/>
              </w:rPr>
              <w:t>20</w:t>
            </w:r>
            <w:r w:rsidR="00482D27">
              <w:rPr>
                <w:noProof/>
                <w:webHidden/>
              </w:rPr>
              <w:fldChar w:fldCharType="end"/>
            </w:r>
          </w:hyperlink>
        </w:p>
        <w:p w:rsidR="00482D27" w:rsidRDefault="00B51A5C">
          <w:pPr>
            <w:pStyle w:val="TOC2"/>
            <w:tabs>
              <w:tab w:val="left" w:pos="660"/>
            </w:tabs>
            <w:rPr>
              <w:rFonts w:asciiTheme="minorHAnsi" w:eastAsiaTheme="minorEastAsia" w:hAnsiTheme="minorHAnsi" w:cstheme="minorBidi"/>
              <w:bCs w:val="0"/>
              <w:noProof/>
              <w:color w:val="auto"/>
              <w:sz w:val="22"/>
              <w:szCs w:val="22"/>
              <w:lang w:eastAsia="en-US"/>
            </w:rPr>
          </w:pPr>
          <w:hyperlink w:anchor="_Toc44083419" w:history="1">
            <w:r w:rsidR="00482D27" w:rsidRPr="00427272">
              <w:rPr>
                <w:rStyle w:val="Hyperlink"/>
                <w:rFonts w:ascii="Times New Roman" w:hAnsi="Times New Roman"/>
                <w:noProof/>
              </w:rPr>
              <w:t xml:space="preserve">E2. </w:t>
            </w:r>
            <w:r w:rsidR="00482D27">
              <w:rPr>
                <w:rFonts w:asciiTheme="minorHAnsi" w:eastAsiaTheme="minorEastAsia" w:hAnsiTheme="minorHAnsi" w:cstheme="minorBidi"/>
                <w:bCs w:val="0"/>
                <w:noProof/>
                <w:color w:val="auto"/>
                <w:sz w:val="22"/>
                <w:szCs w:val="22"/>
                <w:lang w:eastAsia="en-US"/>
              </w:rPr>
              <w:tab/>
            </w:r>
            <w:r w:rsidR="00482D27" w:rsidRPr="00427272">
              <w:rPr>
                <w:rStyle w:val="Hyperlink"/>
                <w:rFonts w:ascii="Times New Roman" w:hAnsi="Times New Roman"/>
                <w:noProof/>
              </w:rPr>
              <w:t>Review and Selection Process</w:t>
            </w:r>
            <w:r w:rsidR="00482D27">
              <w:rPr>
                <w:noProof/>
                <w:webHidden/>
              </w:rPr>
              <w:tab/>
            </w:r>
            <w:r w:rsidR="00482D27">
              <w:rPr>
                <w:noProof/>
                <w:webHidden/>
              </w:rPr>
              <w:fldChar w:fldCharType="begin"/>
            </w:r>
            <w:r w:rsidR="00482D27">
              <w:rPr>
                <w:noProof/>
                <w:webHidden/>
              </w:rPr>
              <w:instrText xml:space="preserve"> PAGEREF _Toc44083419 \h </w:instrText>
            </w:r>
            <w:r w:rsidR="00482D27">
              <w:rPr>
                <w:noProof/>
                <w:webHidden/>
              </w:rPr>
            </w:r>
            <w:r w:rsidR="00482D27">
              <w:rPr>
                <w:noProof/>
                <w:webHidden/>
              </w:rPr>
              <w:fldChar w:fldCharType="separate"/>
            </w:r>
            <w:r w:rsidR="00482D27">
              <w:rPr>
                <w:noProof/>
                <w:webHidden/>
              </w:rPr>
              <w:t>21</w:t>
            </w:r>
            <w:r w:rsidR="00482D27">
              <w:rPr>
                <w:noProof/>
                <w:webHidden/>
              </w:rPr>
              <w:fldChar w:fldCharType="end"/>
            </w:r>
          </w:hyperlink>
        </w:p>
        <w:p w:rsidR="00482D27" w:rsidRDefault="00B51A5C">
          <w:pPr>
            <w:pStyle w:val="TOC1"/>
            <w:tabs>
              <w:tab w:val="left" w:pos="1320"/>
              <w:tab w:val="right" w:pos="9350"/>
            </w:tabs>
            <w:rPr>
              <w:rFonts w:asciiTheme="minorHAnsi" w:eastAsiaTheme="minorEastAsia" w:hAnsiTheme="minorHAnsi" w:cstheme="minorBidi"/>
              <w:noProof/>
              <w:lang w:eastAsia="en-US"/>
            </w:rPr>
          </w:pPr>
          <w:hyperlink w:anchor="_Toc44083420" w:history="1">
            <w:r w:rsidR="00482D27" w:rsidRPr="00427272">
              <w:rPr>
                <w:rStyle w:val="Hyperlink"/>
                <w:rFonts w:ascii="Times" w:eastAsia="Times" w:hAnsi="Times" w:cs="Times"/>
                <w:noProof/>
              </w:rPr>
              <w:t>Section F.</w:t>
            </w:r>
            <w:r w:rsidR="00482D27">
              <w:rPr>
                <w:rFonts w:asciiTheme="minorHAnsi" w:eastAsiaTheme="minorEastAsia" w:hAnsiTheme="minorHAnsi" w:cstheme="minorBidi"/>
                <w:noProof/>
                <w:lang w:eastAsia="en-US"/>
              </w:rPr>
              <w:tab/>
            </w:r>
            <w:r w:rsidR="00482D27" w:rsidRPr="00427272">
              <w:rPr>
                <w:rStyle w:val="Hyperlink"/>
                <w:rFonts w:ascii="Times" w:eastAsia="Times" w:hAnsi="Times" w:cs="Times"/>
                <w:noProof/>
              </w:rPr>
              <w:t xml:space="preserve"> Federal Award Administration Information</w:t>
            </w:r>
            <w:r w:rsidR="00482D27">
              <w:rPr>
                <w:noProof/>
                <w:webHidden/>
              </w:rPr>
              <w:tab/>
            </w:r>
            <w:r w:rsidR="00482D27">
              <w:rPr>
                <w:noProof/>
                <w:webHidden/>
              </w:rPr>
              <w:fldChar w:fldCharType="begin"/>
            </w:r>
            <w:r w:rsidR="00482D27">
              <w:rPr>
                <w:noProof/>
                <w:webHidden/>
              </w:rPr>
              <w:instrText xml:space="preserve"> PAGEREF _Toc44083420 \h </w:instrText>
            </w:r>
            <w:r w:rsidR="00482D27">
              <w:rPr>
                <w:noProof/>
                <w:webHidden/>
              </w:rPr>
            </w:r>
            <w:r w:rsidR="00482D27">
              <w:rPr>
                <w:noProof/>
                <w:webHidden/>
              </w:rPr>
              <w:fldChar w:fldCharType="separate"/>
            </w:r>
            <w:r w:rsidR="00482D27">
              <w:rPr>
                <w:noProof/>
                <w:webHidden/>
              </w:rPr>
              <w:t>24</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1" w:history="1">
            <w:r w:rsidR="00482D27" w:rsidRPr="00427272">
              <w:rPr>
                <w:rStyle w:val="Hyperlink"/>
                <w:noProof/>
              </w:rPr>
              <w:t>F1.  Federal Award Notices</w:t>
            </w:r>
            <w:r w:rsidR="00482D27">
              <w:rPr>
                <w:noProof/>
                <w:webHidden/>
              </w:rPr>
              <w:tab/>
            </w:r>
            <w:r w:rsidR="00482D27">
              <w:rPr>
                <w:noProof/>
                <w:webHidden/>
              </w:rPr>
              <w:fldChar w:fldCharType="begin"/>
            </w:r>
            <w:r w:rsidR="00482D27">
              <w:rPr>
                <w:noProof/>
                <w:webHidden/>
              </w:rPr>
              <w:instrText xml:space="preserve"> PAGEREF _Toc44083421 \h </w:instrText>
            </w:r>
            <w:r w:rsidR="00482D27">
              <w:rPr>
                <w:noProof/>
                <w:webHidden/>
              </w:rPr>
            </w:r>
            <w:r w:rsidR="00482D27">
              <w:rPr>
                <w:noProof/>
                <w:webHidden/>
              </w:rPr>
              <w:fldChar w:fldCharType="separate"/>
            </w:r>
            <w:r w:rsidR="00482D27">
              <w:rPr>
                <w:noProof/>
                <w:webHidden/>
              </w:rPr>
              <w:t>24</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2" w:history="1">
            <w:r w:rsidR="00482D27" w:rsidRPr="00427272">
              <w:rPr>
                <w:rStyle w:val="Hyperlink"/>
                <w:noProof/>
              </w:rPr>
              <w:t>F2.  Administrative and National Policy Requirements</w:t>
            </w:r>
            <w:r w:rsidR="00482D27">
              <w:rPr>
                <w:noProof/>
                <w:webHidden/>
              </w:rPr>
              <w:tab/>
            </w:r>
            <w:r w:rsidR="00482D27">
              <w:rPr>
                <w:noProof/>
                <w:webHidden/>
              </w:rPr>
              <w:fldChar w:fldCharType="begin"/>
            </w:r>
            <w:r w:rsidR="00482D27">
              <w:rPr>
                <w:noProof/>
                <w:webHidden/>
              </w:rPr>
              <w:instrText xml:space="preserve"> PAGEREF _Toc44083422 \h </w:instrText>
            </w:r>
            <w:r w:rsidR="00482D27">
              <w:rPr>
                <w:noProof/>
                <w:webHidden/>
              </w:rPr>
            </w:r>
            <w:r w:rsidR="00482D27">
              <w:rPr>
                <w:noProof/>
                <w:webHidden/>
              </w:rPr>
              <w:fldChar w:fldCharType="separate"/>
            </w:r>
            <w:r w:rsidR="00482D27">
              <w:rPr>
                <w:noProof/>
                <w:webHidden/>
              </w:rPr>
              <w:t>24</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3" w:history="1">
            <w:r w:rsidR="00482D27" w:rsidRPr="00427272">
              <w:rPr>
                <w:rStyle w:val="Hyperlink"/>
                <w:noProof/>
              </w:rPr>
              <w:t>F3.  Reporting</w:t>
            </w:r>
            <w:r w:rsidR="00482D27">
              <w:rPr>
                <w:noProof/>
                <w:webHidden/>
              </w:rPr>
              <w:tab/>
            </w:r>
            <w:r w:rsidR="00482D27">
              <w:rPr>
                <w:noProof/>
                <w:webHidden/>
              </w:rPr>
              <w:fldChar w:fldCharType="begin"/>
            </w:r>
            <w:r w:rsidR="00482D27">
              <w:rPr>
                <w:noProof/>
                <w:webHidden/>
              </w:rPr>
              <w:instrText xml:space="preserve"> PAGEREF _Toc44083423 \h </w:instrText>
            </w:r>
            <w:r w:rsidR="00482D27">
              <w:rPr>
                <w:noProof/>
                <w:webHidden/>
              </w:rPr>
            </w:r>
            <w:r w:rsidR="00482D27">
              <w:rPr>
                <w:noProof/>
                <w:webHidden/>
              </w:rPr>
              <w:fldChar w:fldCharType="separate"/>
            </w:r>
            <w:r w:rsidR="00482D27">
              <w:rPr>
                <w:noProof/>
                <w:webHidden/>
              </w:rPr>
              <w:t>24</w:t>
            </w:r>
            <w:r w:rsidR="00482D27">
              <w:rPr>
                <w:noProof/>
                <w:webHidden/>
              </w:rPr>
              <w:fldChar w:fldCharType="end"/>
            </w:r>
          </w:hyperlink>
        </w:p>
        <w:p w:rsidR="00482D27" w:rsidRDefault="00B51A5C">
          <w:pPr>
            <w:pStyle w:val="TOC1"/>
            <w:tabs>
              <w:tab w:val="left" w:pos="1320"/>
              <w:tab w:val="right" w:pos="9350"/>
            </w:tabs>
            <w:rPr>
              <w:rFonts w:asciiTheme="minorHAnsi" w:eastAsiaTheme="minorEastAsia" w:hAnsiTheme="minorHAnsi" w:cstheme="minorBidi"/>
              <w:noProof/>
              <w:lang w:eastAsia="en-US"/>
            </w:rPr>
          </w:pPr>
          <w:hyperlink w:anchor="_Toc44083424" w:history="1">
            <w:r w:rsidR="00482D27" w:rsidRPr="00427272">
              <w:rPr>
                <w:rStyle w:val="Hyperlink"/>
                <w:rFonts w:ascii="Times" w:eastAsia="Times" w:hAnsi="Times" w:cs="Times"/>
                <w:noProof/>
              </w:rPr>
              <w:t xml:space="preserve">Section G. </w:t>
            </w:r>
            <w:r w:rsidR="00482D27">
              <w:rPr>
                <w:rFonts w:asciiTheme="minorHAnsi" w:eastAsiaTheme="minorEastAsia" w:hAnsiTheme="minorHAnsi" w:cstheme="minorBidi"/>
                <w:noProof/>
                <w:lang w:eastAsia="en-US"/>
              </w:rPr>
              <w:tab/>
            </w:r>
            <w:r w:rsidR="00482D27" w:rsidRPr="00427272">
              <w:rPr>
                <w:rStyle w:val="Hyperlink"/>
                <w:rFonts w:ascii="Times" w:eastAsia="Times" w:hAnsi="Times" w:cs="Times"/>
                <w:noProof/>
              </w:rPr>
              <w:t>Agency Contact</w:t>
            </w:r>
            <w:r w:rsidR="00482D27">
              <w:rPr>
                <w:noProof/>
                <w:webHidden/>
              </w:rPr>
              <w:tab/>
            </w:r>
            <w:r w:rsidR="00482D27">
              <w:rPr>
                <w:noProof/>
                <w:webHidden/>
              </w:rPr>
              <w:fldChar w:fldCharType="begin"/>
            </w:r>
            <w:r w:rsidR="00482D27">
              <w:rPr>
                <w:noProof/>
                <w:webHidden/>
              </w:rPr>
              <w:instrText xml:space="preserve"> PAGEREF _Toc44083424 \h </w:instrText>
            </w:r>
            <w:r w:rsidR="00482D27">
              <w:rPr>
                <w:noProof/>
                <w:webHidden/>
              </w:rPr>
            </w:r>
            <w:r w:rsidR="00482D27">
              <w:rPr>
                <w:noProof/>
                <w:webHidden/>
              </w:rPr>
              <w:fldChar w:fldCharType="separate"/>
            </w:r>
            <w:r w:rsidR="00482D27">
              <w:rPr>
                <w:noProof/>
                <w:webHidden/>
              </w:rPr>
              <w:t>25</w:t>
            </w:r>
            <w:r w:rsidR="00482D27">
              <w:rPr>
                <w:noProof/>
                <w:webHidden/>
              </w:rPr>
              <w:fldChar w:fldCharType="end"/>
            </w:r>
          </w:hyperlink>
        </w:p>
        <w:p w:rsidR="00482D27" w:rsidRDefault="00B51A5C">
          <w:pPr>
            <w:pStyle w:val="TOC1"/>
            <w:tabs>
              <w:tab w:val="right" w:pos="9350"/>
            </w:tabs>
            <w:rPr>
              <w:rFonts w:asciiTheme="minorHAnsi" w:eastAsiaTheme="minorEastAsia" w:hAnsiTheme="minorHAnsi" w:cstheme="minorBidi"/>
              <w:noProof/>
              <w:lang w:eastAsia="en-US"/>
            </w:rPr>
          </w:pPr>
          <w:hyperlink w:anchor="_Toc44083425" w:history="1">
            <w:r w:rsidR="00482D27" w:rsidRPr="00427272">
              <w:rPr>
                <w:rStyle w:val="Hyperlink"/>
                <w:rFonts w:ascii="Times" w:eastAsia="Times" w:hAnsi="Times" w:cs="Times"/>
                <w:noProof/>
              </w:rPr>
              <w:t>Section H.  Other Requirements</w:t>
            </w:r>
            <w:r w:rsidR="00482D27">
              <w:rPr>
                <w:noProof/>
                <w:webHidden/>
              </w:rPr>
              <w:tab/>
            </w:r>
            <w:r w:rsidR="00482D27">
              <w:rPr>
                <w:noProof/>
                <w:webHidden/>
              </w:rPr>
              <w:fldChar w:fldCharType="begin"/>
            </w:r>
            <w:r w:rsidR="00482D27">
              <w:rPr>
                <w:noProof/>
                <w:webHidden/>
              </w:rPr>
              <w:instrText xml:space="preserve"> PAGEREF _Toc44083425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6" w:history="1">
            <w:r w:rsidR="00482D27" w:rsidRPr="00427272">
              <w:rPr>
                <w:rStyle w:val="Hyperlink"/>
                <w:noProof/>
              </w:rPr>
              <w:t>H1. Conflict of Interest</w:t>
            </w:r>
            <w:r w:rsidR="00482D27">
              <w:rPr>
                <w:noProof/>
                <w:webHidden/>
              </w:rPr>
              <w:tab/>
            </w:r>
            <w:r w:rsidR="00482D27">
              <w:rPr>
                <w:noProof/>
                <w:webHidden/>
              </w:rPr>
              <w:fldChar w:fldCharType="begin"/>
            </w:r>
            <w:r w:rsidR="00482D27">
              <w:rPr>
                <w:noProof/>
                <w:webHidden/>
              </w:rPr>
              <w:instrText xml:space="preserve"> PAGEREF _Toc44083426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7" w:history="1">
            <w:r w:rsidR="00482D27" w:rsidRPr="00427272">
              <w:rPr>
                <w:rStyle w:val="Hyperlink"/>
                <w:noProof/>
              </w:rPr>
              <w:t>In accordance with applicable Federal awarding agency policy, applicants must disclose in writing any potential conflict of interest to the Federal awarding agency or pass-through entity.</w:t>
            </w:r>
            <w:r w:rsidR="00482D27">
              <w:rPr>
                <w:noProof/>
                <w:webHidden/>
              </w:rPr>
              <w:tab/>
            </w:r>
            <w:r w:rsidR="00482D27">
              <w:rPr>
                <w:noProof/>
                <w:webHidden/>
              </w:rPr>
              <w:fldChar w:fldCharType="begin"/>
            </w:r>
            <w:r w:rsidR="00482D27">
              <w:rPr>
                <w:noProof/>
                <w:webHidden/>
              </w:rPr>
              <w:instrText xml:space="preserve"> PAGEREF _Toc44083427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8" w:history="1">
            <w:r w:rsidR="00482D27" w:rsidRPr="00427272">
              <w:rPr>
                <w:rStyle w:val="Hyperlink"/>
                <w:noProof/>
              </w:rPr>
              <w:t>H2. Applicant Vetting</w:t>
            </w:r>
            <w:r w:rsidR="00482D27">
              <w:rPr>
                <w:noProof/>
                <w:webHidden/>
              </w:rPr>
              <w:tab/>
            </w:r>
            <w:r w:rsidR="00482D27">
              <w:rPr>
                <w:noProof/>
                <w:webHidden/>
              </w:rPr>
              <w:fldChar w:fldCharType="begin"/>
            </w:r>
            <w:r w:rsidR="00482D27">
              <w:rPr>
                <w:noProof/>
                <w:webHidden/>
              </w:rPr>
              <w:instrText xml:space="preserve"> PAGEREF _Toc44083428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29" w:history="1">
            <w:r w:rsidR="00482D27" w:rsidRPr="00427272">
              <w:rPr>
                <w:rStyle w:val="Hyperlink"/>
                <w:noProof/>
              </w:rPr>
              <w:t>H3.  Marking Policy</w:t>
            </w:r>
            <w:r w:rsidR="00482D27">
              <w:rPr>
                <w:noProof/>
                <w:webHidden/>
              </w:rPr>
              <w:tab/>
            </w:r>
            <w:r w:rsidR="00482D27">
              <w:rPr>
                <w:noProof/>
                <w:webHidden/>
              </w:rPr>
              <w:fldChar w:fldCharType="begin"/>
            </w:r>
            <w:r w:rsidR="00482D27">
              <w:rPr>
                <w:noProof/>
                <w:webHidden/>
              </w:rPr>
              <w:instrText xml:space="preserve"> PAGEREF _Toc44083429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482D27" w:rsidRDefault="00B51A5C">
          <w:pPr>
            <w:pStyle w:val="TOC2"/>
            <w:rPr>
              <w:rFonts w:asciiTheme="minorHAnsi" w:eastAsiaTheme="minorEastAsia" w:hAnsiTheme="minorHAnsi" w:cstheme="minorBidi"/>
              <w:bCs w:val="0"/>
              <w:noProof/>
              <w:color w:val="auto"/>
              <w:sz w:val="22"/>
              <w:szCs w:val="22"/>
              <w:lang w:eastAsia="en-US"/>
            </w:rPr>
          </w:pPr>
          <w:hyperlink w:anchor="_Toc44083430" w:history="1">
            <w:r w:rsidR="00482D27" w:rsidRPr="00427272">
              <w:rPr>
                <w:rStyle w:val="Hyperlink"/>
                <w:noProof/>
              </w:rPr>
              <w:t>H4. Evaluation Policy</w:t>
            </w:r>
            <w:r w:rsidR="00482D27">
              <w:rPr>
                <w:noProof/>
                <w:webHidden/>
              </w:rPr>
              <w:tab/>
            </w:r>
            <w:r w:rsidR="00482D27">
              <w:rPr>
                <w:noProof/>
                <w:webHidden/>
              </w:rPr>
              <w:fldChar w:fldCharType="begin"/>
            </w:r>
            <w:r w:rsidR="00482D27">
              <w:rPr>
                <w:noProof/>
                <w:webHidden/>
              </w:rPr>
              <w:instrText xml:space="preserve"> PAGEREF _Toc44083430 \h </w:instrText>
            </w:r>
            <w:r w:rsidR="00482D27">
              <w:rPr>
                <w:noProof/>
                <w:webHidden/>
              </w:rPr>
            </w:r>
            <w:r w:rsidR="00482D27">
              <w:rPr>
                <w:noProof/>
                <w:webHidden/>
              </w:rPr>
              <w:fldChar w:fldCharType="separate"/>
            </w:r>
            <w:r w:rsidR="00482D27">
              <w:rPr>
                <w:noProof/>
                <w:webHidden/>
              </w:rPr>
              <w:t>26</w:t>
            </w:r>
            <w:r w:rsidR="00482D27">
              <w:rPr>
                <w:noProof/>
                <w:webHidden/>
              </w:rPr>
              <w:fldChar w:fldCharType="end"/>
            </w:r>
          </w:hyperlink>
        </w:p>
        <w:p w:rsidR="003022E9" w:rsidRDefault="008726BC" w:rsidP="791874A8">
          <w:pPr>
            <w:tabs>
              <w:tab w:val="right" w:pos="9360"/>
            </w:tabs>
            <w:spacing w:before="60" w:after="80" w:line="240" w:lineRule="auto"/>
            <w:ind w:left="360"/>
            <w:rPr>
              <w:rFonts w:ascii="Times" w:eastAsia="Times" w:hAnsi="Times" w:cs="Times"/>
              <w:color w:val="000000"/>
            </w:rPr>
          </w:pPr>
          <w:r w:rsidRPr="791874A8">
            <w:rPr>
              <w:color w:val="2B579A"/>
            </w:rPr>
            <w:fldChar w:fldCharType="end"/>
          </w:r>
        </w:p>
      </w:sdtContent>
    </w:sdt>
    <w:p w:rsidR="003022E9" w:rsidRDefault="008726BC" w:rsidP="791874A8">
      <w:pPr>
        <w:pBdr>
          <w:top w:val="nil"/>
          <w:left w:val="nil"/>
          <w:bottom w:val="nil"/>
          <w:right w:val="nil"/>
          <w:between w:val="nil"/>
        </w:pBdr>
        <w:spacing w:after="0" w:line="240" w:lineRule="auto"/>
        <w:rPr>
          <w:rFonts w:ascii="Times" w:eastAsia="Times" w:hAnsi="Times" w:cs="Times"/>
          <w:color w:val="000000"/>
          <w:sz w:val="26"/>
          <w:szCs w:val="26"/>
        </w:rPr>
      </w:pPr>
      <w:r w:rsidRPr="791874A8">
        <w:rPr>
          <w:rFonts w:ascii="Times" w:eastAsia="Times" w:hAnsi="Times" w:cs="Times"/>
          <w:b/>
          <w:bCs/>
          <w:color w:val="000000" w:themeColor="text1"/>
          <w:sz w:val="26"/>
          <w:szCs w:val="26"/>
        </w:rPr>
        <w:t>Attachments</w:t>
      </w:r>
      <w:r w:rsidRPr="791874A8">
        <w:rPr>
          <w:rFonts w:ascii="Times" w:eastAsia="Times" w:hAnsi="Times" w:cs="Times"/>
          <w:color w:val="000000" w:themeColor="text1"/>
          <w:sz w:val="26"/>
          <w:szCs w:val="26"/>
        </w:rPr>
        <w:t>:</w:t>
      </w:r>
    </w:p>
    <w:p w:rsidR="003022E9" w:rsidRDefault="008726BC" w:rsidP="791874A8">
      <w:pPr>
        <w:pBdr>
          <w:top w:val="nil"/>
          <w:left w:val="nil"/>
          <w:bottom w:val="nil"/>
          <w:right w:val="nil"/>
          <w:between w:val="nil"/>
        </w:pBdr>
        <w:spacing w:after="0" w:line="240" w:lineRule="auto"/>
        <w:rPr>
          <w:rFonts w:ascii="Times" w:eastAsia="Times" w:hAnsi="Times" w:cs="Times"/>
          <w:b/>
          <w:bCs/>
          <w:color w:val="000000"/>
        </w:rPr>
      </w:pPr>
      <w:r w:rsidRPr="791874A8">
        <w:rPr>
          <w:rFonts w:ascii="Times" w:eastAsia="Times" w:hAnsi="Times" w:cs="Times"/>
          <w:color w:val="000000"/>
        </w:rPr>
        <w:t>Appendix 1:</w:t>
      </w:r>
      <w:r>
        <w:rPr>
          <w:rFonts w:ascii="Times New Roman" w:eastAsia="Times New Roman" w:hAnsi="Times New Roman" w:cs="Times New Roman"/>
        </w:rPr>
        <w:tab/>
      </w:r>
      <w:r w:rsidRPr="791874A8">
        <w:rPr>
          <w:rFonts w:ascii="Times" w:eastAsia="Times" w:hAnsi="Times" w:cs="Times"/>
          <w:color w:val="000000"/>
        </w:rPr>
        <w:t>Performance Indicators</w:t>
      </w:r>
    </w:p>
    <w:p w:rsidR="003022E9" w:rsidRDefault="008726BC" w:rsidP="791874A8">
      <w:pPr>
        <w:pBdr>
          <w:top w:val="nil"/>
          <w:left w:val="nil"/>
          <w:bottom w:val="nil"/>
          <w:right w:val="nil"/>
          <w:between w:val="nil"/>
        </w:pBdr>
        <w:spacing w:after="0" w:line="240" w:lineRule="auto"/>
        <w:rPr>
          <w:rFonts w:ascii="Times" w:eastAsia="Times" w:hAnsi="Times" w:cs="Times"/>
          <w:b/>
          <w:bCs/>
          <w:color w:val="000000"/>
        </w:rPr>
      </w:pPr>
      <w:r w:rsidRPr="791874A8">
        <w:rPr>
          <w:rFonts w:ascii="Times" w:eastAsia="Times" w:hAnsi="Times" w:cs="Times"/>
          <w:color w:val="000000"/>
        </w:rPr>
        <w:t xml:space="preserve">Appendix </w:t>
      </w:r>
      <w:r w:rsidR="7A58EB55" w:rsidRPr="791874A8">
        <w:rPr>
          <w:rFonts w:ascii="Times" w:eastAsia="Times" w:hAnsi="Times" w:cs="Times"/>
          <w:color w:val="000000" w:themeColor="text1"/>
        </w:rPr>
        <w:t>2</w:t>
      </w:r>
      <w:r w:rsidRPr="791874A8">
        <w:rPr>
          <w:rFonts w:ascii="Times" w:eastAsia="Times" w:hAnsi="Times" w:cs="Times"/>
          <w:color w:val="000000"/>
        </w:rPr>
        <w:t>:</w:t>
      </w:r>
      <w:r w:rsidRPr="791874A8">
        <w:rPr>
          <w:rFonts w:ascii="Times" w:eastAsia="Times" w:hAnsi="Times" w:cs="Times"/>
          <w:b/>
          <w:bCs/>
          <w:color w:val="000000"/>
        </w:rPr>
        <w:t xml:space="preserve">  </w:t>
      </w:r>
      <w:r>
        <w:rPr>
          <w:rFonts w:ascii="Times New Roman" w:eastAsia="Times New Roman" w:hAnsi="Times New Roman" w:cs="Times New Roman"/>
          <w:b/>
          <w:color w:val="000000"/>
        </w:rPr>
        <w:tab/>
      </w:r>
      <w:r w:rsidRPr="791874A8">
        <w:rPr>
          <w:rFonts w:ascii="Times" w:eastAsia="Times" w:hAnsi="Times" w:cs="Times"/>
          <w:color w:val="000000"/>
        </w:rPr>
        <w:t>Sample – Letter of Institutional Support</w:t>
      </w:r>
    </w:p>
    <w:p w:rsidR="003022E9" w:rsidRDefault="008726BC" w:rsidP="791874A8">
      <w:pPr>
        <w:spacing w:line="240" w:lineRule="auto"/>
        <w:rPr>
          <w:rFonts w:ascii="Times" w:eastAsia="Times" w:hAnsi="Times" w:cs="Times"/>
          <w:sz w:val="24"/>
          <w:szCs w:val="24"/>
        </w:rPr>
      </w:pPr>
      <w:r w:rsidRPr="791874A8">
        <w:rPr>
          <w:rFonts w:ascii="Times" w:eastAsia="Times" w:hAnsi="Times" w:cs="Times"/>
        </w:rPr>
        <w:br w:type="page"/>
      </w:r>
    </w:p>
    <w:p w:rsidR="00A05CAB" w:rsidRPr="008A0312" w:rsidRDefault="00A05CAB" w:rsidP="008A0312">
      <w:pPr>
        <w:pStyle w:val="Heading1"/>
        <w:spacing w:before="0" w:line="240" w:lineRule="auto"/>
        <w:jc w:val="center"/>
        <w:rPr>
          <w:rFonts w:ascii="Times" w:eastAsia="Times" w:hAnsi="Times" w:cs="Times"/>
          <w:color w:val="000000" w:themeColor="text1"/>
          <w:sz w:val="24"/>
          <w:szCs w:val="24"/>
        </w:rPr>
      </w:pPr>
      <w:bookmarkStart w:id="0" w:name="_Toc44083396"/>
      <w:r w:rsidRPr="008A0312">
        <w:rPr>
          <w:rFonts w:ascii="Times" w:eastAsia="Times" w:hAnsi="Times" w:cs="Times"/>
          <w:color w:val="000000" w:themeColor="text1"/>
          <w:sz w:val="24"/>
          <w:szCs w:val="24"/>
        </w:rPr>
        <w:lastRenderedPageBreak/>
        <w:t>U.S. DEPARTMENT OF STATE</w:t>
      </w:r>
      <w:bookmarkEnd w:id="0"/>
    </w:p>
    <w:p w:rsidR="00A05CAB" w:rsidRPr="008A0312" w:rsidRDefault="00A05CAB" w:rsidP="008A0312">
      <w:pPr>
        <w:pStyle w:val="Heading1"/>
        <w:spacing w:before="0" w:line="240" w:lineRule="auto"/>
        <w:jc w:val="center"/>
        <w:rPr>
          <w:rFonts w:ascii="Times" w:eastAsia="Times" w:hAnsi="Times" w:cs="Times"/>
          <w:color w:val="000000" w:themeColor="text1"/>
          <w:sz w:val="24"/>
          <w:szCs w:val="24"/>
        </w:rPr>
      </w:pPr>
      <w:bookmarkStart w:id="1" w:name="_Toc44083397"/>
      <w:r w:rsidRPr="008A0312">
        <w:rPr>
          <w:rFonts w:ascii="Times" w:eastAsia="Times" w:hAnsi="Times" w:cs="Times"/>
          <w:color w:val="000000" w:themeColor="text1"/>
          <w:sz w:val="24"/>
          <w:szCs w:val="24"/>
        </w:rPr>
        <w:t>BUREAU OF OCEANS AND INTERNATIONAL ENVIRONMENTAL AND  SCIENTIFIC AFFAIRS (OES)</w:t>
      </w:r>
      <w:bookmarkEnd w:id="1"/>
    </w:p>
    <w:p w:rsidR="00A05CAB" w:rsidRPr="008A0312" w:rsidRDefault="00A05CAB" w:rsidP="008A0312">
      <w:pPr>
        <w:pStyle w:val="Heading1"/>
        <w:spacing w:before="0" w:line="240" w:lineRule="auto"/>
        <w:jc w:val="center"/>
        <w:rPr>
          <w:rFonts w:ascii="Times" w:eastAsia="Times" w:hAnsi="Times" w:cs="Times"/>
          <w:color w:val="000000" w:themeColor="text1"/>
          <w:sz w:val="24"/>
          <w:szCs w:val="24"/>
        </w:rPr>
      </w:pPr>
      <w:bookmarkStart w:id="2" w:name="_Toc44083398"/>
      <w:r w:rsidRPr="008A0312">
        <w:rPr>
          <w:rFonts w:ascii="Times" w:eastAsia="Times" w:hAnsi="Times" w:cs="Times"/>
          <w:color w:val="000000" w:themeColor="text1"/>
          <w:sz w:val="24"/>
          <w:szCs w:val="24"/>
        </w:rPr>
        <w:t>Demonstrating and Supporting U.S. Values and Leadership in the Global Scientific Enterprise</w:t>
      </w:r>
      <w:bookmarkEnd w:id="2"/>
    </w:p>
    <w:p w:rsidR="00A05CAB" w:rsidRPr="008A0312" w:rsidRDefault="00A05CAB" w:rsidP="008A0312">
      <w:pPr>
        <w:pStyle w:val="Heading1"/>
        <w:spacing w:before="0" w:line="240" w:lineRule="auto"/>
        <w:jc w:val="center"/>
        <w:rPr>
          <w:rFonts w:ascii="Times" w:eastAsia="Times" w:hAnsi="Times" w:cs="Times"/>
          <w:color w:val="000000" w:themeColor="text1"/>
          <w:sz w:val="24"/>
          <w:szCs w:val="24"/>
        </w:rPr>
      </w:pPr>
      <w:bookmarkStart w:id="3" w:name="_Toc44083399"/>
      <w:r w:rsidRPr="008A0312">
        <w:rPr>
          <w:rFonts w:ascii="Times" w:eastAsia="Times" w:hAnsi="Times" w:cs="Times"/>
          <w:color w:val="000000" w:themeColor="text1"/>
          <w:sz w:val="24"/>
          <w:szCs w:val="24"/>
        </w:rPr>
        <w:t>Notice of Funding Opportunity (NOFO)</w:t>
      </w:r>
      <w:bookmarkEnd w:id="3"/>
    </w:p>
    <w:p w:rsidR="003022E9" w:rsidRPr="008A0312" w:rsidRDefault="008726BC" w:rsidP="791874A8">
      <w:pPr>
        <w:pStyle w:val="Heading1"/>
        <w:spacing w:line="240" w:lineRule="auto"/>
        <w:rPr>
          <w:rFonts w:ascii="Times" w:eastAsia="Times" w:hAnsi="Times" w:cs="Times"/>
          <w:color w:val="000000"/>
          <w:sz w:val="24"/>
          <w:szCs w:val="24"/>
        </w:rPr>
      </w:pPr>
      <w:bookmarkStart w:id="4" w:name="_Toc44083400"/>
      <w:r w:rsidRPr="008A0312">
        <w:rPr>
          <w:rFonts w:ascii="Times" w:eastAsia="Times" w:hAnsi="Times" w:cs="Times"/>
          <w:color w:val="000000"/>
          <w:sz w:val="24"/>
          <w:szCs w:val="24"/>
        </w:rPr>
        <w:t xml:space="preserve">Section A. </w:t>
      </w:r>
      <w:r w:rsidRPr="008A0312">
        <w:rPr>
          <w:rFonts w:ascii="Times New Roman" w:eastAsia="Times New Roman" w:hAnsi="Times New Roman" w:cs="Times New Roman"/>
          <w:color w:val="000000"/>
          <w:sz w:val="24"/>
          <w:szCs w:val="24"/>
        </w:rPr>
        <w:tab/>
      </w:r>
      <w:r w:rsidRPr="008A0312">
        <w:rPr>
          <w:rFonts w:ascii="Times" w:eastAsia="Times" w:hAnsi="Times" w:cs="Times"/>
          <w:color w:val="000000"/>
          <w:sz w:val="24"/>
          <w:szCs w:val="24"/>
        </w:rPr>
        <w:t>Funding Opportunity Program Description</w:t>
      </w:r>
      <w:bookmarkEnd w:id="4"/>
    </w:p>
    <w:p w:rsidR="003022E9" w:rsidRDefault="003022E9" w:rsidP="791874A8">
      <w:pPr>
        <w:spacing w:line="240" w:lineRule="auto"/>
        <w:rPr>
          <w:rFonts w:ascii="Times" w:eastAsia="Times" w:hAnsi="Times" w:cs="Times"/>
        </w:rPr>
      </w:pPr>
    </w:p>
    <w:p w:rsidR="003022E9" w:rsidRPr="009442D4" w:rsidRDefault="033CD67E"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rPr>
        <w:t xml:space="preserve">Announcement Type: </w:t>
      </w:r>
      <w:r w:rsidR="3693AA74" w:rsidRPr="009442D4">
        <w:rPr>
          <w:rFonts w:ascii="Times" w:eastAsia="Times" w:hAnsi="Times" w:cs="Times"/>
          <w:color w:val="000000"/>
        </w:rPr>
        <w:t xml:space="preserve">                              </w:t>
      </w:r>
      <w:r w:rsidR="00A7164C" w:rsidRPr="009442D4">
        <w:rPr>
          <w:rFonts w:ascii="Times New Roman" w:eastAsia="Times New Roman" w:hAnsi="Times New Roman" w:cs="Times New Roman"/>
          <w:color w:val="000000"/>
        </w:rPr>
        <w:t xml:space="preserve">New - </w:t>
      </w:r>
      <w:r w:rsidRPr="009442D4">
        <w:rPr>
          <w:rFonts w:ascii="Times" w:eastAsia="Times" w:hAnsi="Times" w:cs="Times"/>
          <w:color w:val="000000"/>
        </w:rPr>
        <w:t>Cooperative Agreement</w:t>
      </w:r>
    </w:p>
    <w:p w:rsidR="003022E9" w:rsidRPr="009442D4" w:rsidRDefault="033CD67E" w:rsidP="791874A8">
      <w:pPr>
        <w:pBdr>
          <w:top w:val="nil"/>
          <w:left w:val="nil"/>
          <w:bottom w:val="nil"/>
          <w:right w:val="nil"/>
          <w:between w:val="nil"/>
        </w:pBdr>
        <w:spacing w:after="0" w:line="240" w:lineRule="auto"/>
        <w:ind w:left="3600" w:hanging="3600"/>
        <w:rPr>
          <w:rFonts w:ascii="Times" w:eastAsia="Times" w:hAnsi="Times" w:cs="Times"/>
          <w:color w:val="000000"/>
        </w:rPr>
      </w:pPr>
      <w:r w:rsidRPr="009442D4">
        <w:rPr>
          <w:rFonts w:ascii="Times" w:eastAsia="Times" w:hAnsi="Times" w:cs="Times"/>
          <w:color w:val="000000"/>
        </w:rPr>
        <w:t xml:space="preserve">Funding Opportunity Title: </w:t>
      </w:r>
      <w:r w:rsidR="63C96566" w:rsidRPr="009442D4">
        <w:rPr>
          <w:rFonts w:ascii="Times" w:eastAsia="Times" w:hAnsi="Times" w:cs="Times"/>
          <w:color w:val="000000"/>
        </w:rPr>
        <w:t xml:space="preserve">                     </w:t>
      </w:r>
      <w:r w:rsidR="0AADAB5D" w:rsidRPr="009442D4">
        <w:rPr>
          <w:rFonts w:ascii="Times" w:eastAsia="Times" w:hAnsi="Times" w:cs="Times"/>
          <w:color w:val="000000"/>
        </w:rPr>
        <w:t>Demonstrating and Supporting U.S. V</w:t>
      </w:r>
      <w:r w:rsidR="70173F4B" w:rsidRPr="009442D4">
        <w:rPr>
          <w:rFonts w:ascii="Times" w:eastAsia="Times" w:hAnsi="Times" w:cs="Times"/>
          <w:color w:val="000000"/>
        </w:rPr>
        <w:t>alues and Leadership in the Global Scientific Enterprise</w:t>
      </w:r>
      <w:r w:rsidR="008726BC" w:rsidRPr="009442D4">
        <w:rPr>
          <w:rFonts w:ascii="Times New Roman" w:eastAsia="Times New Roman" w:hAnsi="Times New Roman" w:cs="Times New Roman"/>
          <w:color w:val="000000"/>
        </w:rPr>
        <w:tab/>
      </w: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FF0000"/>
        </w:rPr>
      </w:pPr>
      <w:r w:rsidRPr="009442D4">
        <w:rPr>
          <w:rFonts w:ascii="Times" w:eastAsia="Times" w:hAnsi="Times" w:cs="Times"/>
          <w:color w:val="000000"/>
        </w:rPr>
        <w:t>Funding Opportunity Number:</w:t>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00B51A5C">
        <w:rPr>
          <w:rFonts w:ascii="Times New Roman" w:eastAsia="Times New Roman" w:hAnsi="Times New Roman" w:cs="Times New Roman"/>
          <w:color w:val="FF0000"/>
        </w:rPr>
        <w:t>SFOP0007150</w:t>
      </w:r>
    </w:p>
    <w:p w:rsidR="00DE4D55" w:rsidRPr="009442D4" w:rsidRDefault="008726BC" w:rsidP="791874A8">
      <w:pPr>
        <w:pBdr>
          <w:top w:val="nil"/>
          <w:left w:val="nil"/>
          <w:bottom w:val="nil"/>
          <w:right w:val="nil"/>
          <w:between w:val="nil"/>
        </w:pBdr>
        <w:spacing w:after="0" w:line="240" w:lineRule="auto"/>
        <w:rPr>
          <w:rFonts w:ascii="Times" w:eastAsia="Times" w:hAnsi="Times" w:cs="Times"/>
          <w:color w:val="000000" w:themeColor="text1"/>
        </w:rPr>
      </w:pPr>
      <w:r w:rsidRPr="009442D4">
        <w:rPr>
          <w:rFonts w:ascii="Times" w:eastAsia="Times" w:hAnsi="Times" w:cs="Times"/>
          <w:color w:val="000000" w:themeColor="text1"/>
        </w:rPr>
        <w:t>Catalog of Federal Domestic</w:t>
      </w:r>
      <w:r w:rsidR="73AAF3FE" w:rsidRPr="009442D4">
        <w:rPr>
          <w:rFonts w:ascii="Times" w:eastAsia="Times" w:hAnsi="Times" w:cs="Times"/>
          <w:color w:val="000000" w:themeColor="text1"/>
        </w:rPr>
        <w:t xml:space="preserve"> </w:t>
      </w:r>
      <w:bookmarkStart w:id="5" w:name="_GoBack"/>
      <w:bookmarkEnd w:id="5"/>
    </w:p>
    <w:p w:rsidR="003022E9" w:rsidRPr="009442D4" w:rsidRDefault="73AAF3FE"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A</w:t>
      </w:r>
      <w:r w:rsidR="008726BC" w:rsidRPr="009442D4">
        <w:rPr>
          <w:rFonts w:ascii="Times" w:eastAsia="Times" w:hAnsi="Times" w:cs="Times"/>
          <w:color w:val="000000"/>
        </w:rPr>
        <w:t xml:space="preserve">ssistance </w:t>
      </w:r>
      <w:r w:rsidR="00DE4D55" w:rsidRPr="009442D4">
        <w:rPr>
          <w:rFonts w:ascii="Times" w:eastAsia="Times" w:hAnsi="Times" w:cs="Times"/>
          <w:color w:val="000000"/>
        </w:rPr>
        <w:t xml:space="preserve">(CFDA) </w:t>
      </w:r>
      <w:r w:rsidR="008726BC" w:rsidRPr="009442D4">
        <w:rPr>
          <w:rFonts w:ascii="Times" w:eastAsia="Times" w:hAnsi="Times" w:cs="Times"/>
          <w:color w:val="000000"/>
        </w:rPr>
        <w:t>Number:</w:t>
      </w:r>
      <w:r w:rsidR="64D9B52C" w:rsidRPr="009442D4">
        <w:rPr>
          <w:rFonts w:ascii="Times" w:eastAsia="Times" w:hAnsi="Times" w:cs="Times"/>
          <w:color w:val="000000"/>
        </w:rPr>
        <w:t xml:space="preserve">                </w:t>
      </w:r>
      <w:r w:rsidR="01F5645F" w:rsidRPr="009442D4">
        <w:rPr>
          <w:rFonts w:ascii="Times" w:eastAsia="Times" w:hAnsi="Times" w:cs="Times"/>
          <w:color w:val="000000"/>
        </w:rPr>
        <w:t xml:space="preserve"> </w:t>
      </w:r>
      <w:r w:rsidR="008726BC" w:rsidRPr="009442D4">
        <w:rPr>
          <w:rFonts w:ascii="Times New Roman" w:eastAsia="Times New Roman" w:hAnsi="Times New Roman" w:cs="Times New Roman"/>
          <w:color w:val="000000"/>
        </w:rPr>
        <w:tab/>
      </w:r>
      <w:r w:rsidR="008726BC" w:rsidRPr="009442D4">
        <w:rPr>
          <w:rFonts w:ascii="Times" w:eastAsia="Times" w:hAnsi="Times" w:cs="Times"/>
          <w:color w:val="000000"/>
        </w:rPr>
        <w:t>19.017</w:t>
      </w:r>
    </w:p>
    <w:p w:rsidR="003022E9" w:rsidRPr="009442D4" w:rsidRDefault="033CD67E" w:rsidP="791874A8">
      <w:pPr>
        <w:pBdr>
          <w:top w:val="nil"/>
          <w:left w:val="nil"/>
          <w:bottom w:val="nil"/>
          <w:right w:val="nil"/>
          <w:between w:val="nil"/>
        </w:pBdr>
        <w:spacing w:after="0" w:line="240" w:lineRule="auto"/>
        <w:ind w:left="3600" w:hanging="3600"/>
        <w:rPr>
          <w:rFonts w:ascii="Times" w:eastAsia="Times" w:hAnsi="Times" w:cs="Times"/>
          <w:color w:val="000000"/>
        </w:rPr>
      </w:pPr>
      <w:r w:rsidRPr="009442D4">
        <w:rPr>
          <w:rFonts w:ascii="Times" w:eastAsia="Times" w:hAnsi="Times" w:cs="Times"/>
          <w:color w:val="000000"/>
        </w:rPr>
        <w:t xml:space="preserve">Funding Amount: </w:t>
      </w:r>
      <w:r w:rsidR="07D831F1" w:rsidRPr="009442D4">
        <w:rPr>
          <w:rFonts w:ascii="Times" w:eastAsia="Times" w:hAnsi="Times" w:cs="Times"/>
          <w:color w:val="000000" w:themeColor="text1"/>
        </w:rPr>
        <w:t xml:space="preserve">                                    </w:t>
      </w:r>
      <w:r w:rsidRPr="009442D4">
        <w:rPr>
          <w:rFonts w:ascii="Times" w:eastAsia="Times" w:hAnsi="Times" w:cs="Times"/>
          <w:color w:val="000000"/>
        </w:rPr>
        <w:t>One</w:t>
      </w:r>
      <w:r w:rsidR="1E0E69BD" w:rsidRPr="009442D4">
        <w:rPr>
          <w:rFonts w:ascii="Times" w:eastAsia="Times" w:hAnsi="Times" w:cs="Times"/>
          <w:color w:val="000000"/>
        </w:rPr>
        <w:t xml:space="preserve"> to five</w:t>
      </w:r>
      <w:r w:rsidRPr="009442D4">
        <w:rPr>
          <w:rFonts w:ascii="Times" w:eastAsia="Times" w:hAnsi="Times" w:cs="Times"/>
          <w:color w:val="000000"/>
        </w:rPr>
        <w:t xml:space="preserve"> cooperative agreement</w:t>
      </w:r>
      <w:r w:rsidR="1727E682" w:rsidRPr="009442D4">
        <w:rPr>
          <w:rFonts w:ascii="Times" w:eastAsia="Times" w:hAnsi="Times" w:cs="Times"/>
          <w:color w:val="000000"/>
        </w:rPr>
        <w:t>s</w:t>
      </w:r>
      <w:r w:rsidRPr="009442D4">
        <w:rPr>
          <w:rFonts w:ascii="Times" w:eastAsia="Times" w:hAnsi="Times" w:cs="Times"/>
          <w:color w:val="000000"/>
        </w:rPr>
        <w:t xml:space="preserve"> – up to $</w:t>
      </w:r>
      <w:r w:rsidR="2FC8E990" w:rsidRPr="009442D4">
        <w:rPr>
          <w:rFonts w:ascii="Times" w:eastAsia="Times" w:hAnsi="Times" w:cs="Times"/>
          <w:color w:val="000000"/>
        </w:rPr>
        <w:t>1,</w:t>
      </w:r>
      <w:r w:rsidR="5A0D6D2B" w:rsidRPr="009442D4">
        <w:rPr>
          <w:rFonts w:ascii="Times" w:eastAsia="Times" w:hAnsi="Times" w:cs="Times"/>
          <w:color w:val="000000"/>
        </w:rPr>
        <w:t>325</w:t>
      </w:r>
      <w:r w:rsidR="4709EC63" w:rsidRPr="009442D4">
        <w:rPr>
          <w:rFonts w:ascii="Times" w:eastAsia="Times" w:hAnsi="Times" w:cs="Times"/>
          <w:color w:val="000000"/>
        </w:rPr>
        <w:t>,000</w:t>
      </w:r>
      <w:r w:rsidRPr="009442D4">
        <w:rPr>
          <w:rFonts w:ascii="Times" w:eastAsia="Times" w:hAnsi="Times" w:cs="Times"/>
          <w:color w:val="000000"/>
        </w:rPr>
        <w:t xml:space="preserve"> USD</w:t>
      </w:r>
      <w:r w:rsidR="597527EA" w:rsidRPr="009442D4">
        <w:rPr>
          <w:rFonts w:ascii="Times" w:eastAsia="Times" w:hAnsi="Times" w:cs="Times"/>
          <w:color w:val="000000"/>
        </w:rPr>
        <w:t xml:space="preserve"> total </w:t>
      </w:r>
      <w:r w:rsidR="332511B3" w:rsidRPr="009442D4">
        <w:rPr>
          <w:rFonts w:ascii="Times" w:eastAsia="Times" w:hAnsi="Times" w:cs="Times"/>
          <w:color w:val="000000"/>
        </w:rPr>
        <w:t xml:space="preserve">for five separate </w:t>
      </w:r>
      <w:r w:rsidR="3BC3F94F" w:rsidRPr="009442D4">
        <w:rPr>
          <w:rFonts w:ascii="Times" w:eastAsia="Times" w:hAnsi="Times" w:cs="Times"/>
          <w:color w:val="000000"/>
        </w:rPr>
        <w:t>lines of effort</w:t>
      </w:r>
      <w:r w:rsidR="332511B3" w:rsidRPr="009442D4">
        <w:rPr>
          <w:rFonts w:ascii="Times" w:eastAsia="Times" w:hAnsi="Times" w:cs="Times"/>
          <w:color w:val="000000"/>
        </w:rPr>
        <w:t>,</w:t>
      </w:r>
      <w:r w:rsidR="1A763CD9" w:rsidRPr="009442D4">
        <w:rPr>
          <w:rFonts w:ascii="Times" w:eastAsia="Times" w:hAnsi="Times" w:cs="Times"/>
          <w:color w:val="000000"/>
        </w:rPr>
        <w:t xml:space="preserve"> respect</w:t>
      </w:r>
      <w:r w:rsidR="2D302575" w:rsidRPr="009442D4">
        <w:rPr>
          <w:rFonts w:ascii="Times" w:eastAsia="Times" w:hAnsi="Times" w:cs="Times"/>
          <w:color w:val="000000"/>
        </w:rPr>
        <w:t>ively</w:t>
      </w:r>
      <w:r w:rsidR="71AE1753" w:rsidRPr="009442D4">
        <w:rPr>
          <w:rFonts w:ascii="Times" w:eastAsia="Times" w:hAnsi="Times" w:cs="Times"/>
          <w:color w:val="000000"/>
        </w:rPr>
        <w:t>,</w:t>
      </w:r>
      <w:r w:rsidR="597527EA" w:rsidRPr="009442D4">
        <w:rPr>
          <w:rFonts w:ascii="Times" w:eastAsia="Times" w:hAnsi="Times" w:cs="Times"/>
          <w:color w:val="000000"/>
        </w:rPr>
        <w:t xml:space="preserve"> and </w:t>
      </w:r>
      <w:r w:rsidRPr="009442D4">
        <w:rPr>
          <w:rFonts w:ascii="Times" w:eastAsia="Times" w:hAnsi="Times" w:cs="Times"/>
          <w:color w:val="000000"/>
        </w:rPr>
        <w:t>subject to the availability of funds</w:t>
      </w:r>
      <w:r w:rsidR="69D247FE" w:rsidRPr="009442D4">
        <w:rPr>
          <w:rFonts w:ascii="Times" w:eastAsia="Times" w:hAnsi="Times" w:cs="Times"/>
          <w:color w:val="000000"/>
        </w:rPr>
        <w:t>)</w:t>
      </w:r>
      <w:r w:rsidR="19996559" w:rsidRPr="009442D4">
        <w:rPr>
          <w:rFonts w:ascii="Times" w:eastAsia="Times" w:hAnsi="Times" w:cs="Times"/>
          <w:color w:val="000000"/>
        </w:rPr>
        <w:t>.</w:t>
      </w: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Key Dates:</w:t>
      </w:r>
    </w:p>
    <w:p w:rsidR="003022E9" w:rsidRPr="009442D4" w:rsidRDefault="008726BC" w:rsidP="791874A8">
      <w:pPr>
        <w:numPr>
          <w:ilvl w:val="0"/>
          <w:numId w:val="11"/>
        </w:numPr>
        <w:pBdr>
          <w:top w:val="nil"/>
          <w:left w:val="nil"/>
          <w:bottom w:val="nil"/>
          <w:right w:val="nil"/>
          <w:between w:val="nil"/>
        </w:pBdr>
        <w:spacing w:after="0" w:line="240" w:lineRule="auto"/>
        <w:rPr>
          <w:rFonts w:ascii="Times" w:eastAsia="Times" w:hAnsi="Times" w:cs="Times"/>
          <w:color w:val="FF0000"/>
        </w:rPr>
      </w:pPr>
      <w:r w:rsidRPr="009442D4">
        <w:rPr>
          <w:rFonts w:ascii="Times" w:eastAsia="Times" w:hAnsi="Times" w:cs="Times"/>
          <w:color w:val="000000" w:themeColor="text1"/>
        </w:rPr>
        <w:t xml:space="preserve">Application must be submitted by </w:t>
      </w:r>
      <w:r w:rsidR="00A7164C" w:rsidRPr="009442D4">
        <w:rPr>
          <w:rFonts w:ascii="Times" w:eastAsia="Times" w:hAnsi="Times" w:cs="Times"/>
          <w:color w:val="000000" w:themeColor="text1"/>
        </w:rPr>
        <w:t xml:space="preserve">11:59 </w:t>
      </w:r>
      <w:r w:rsidRPr="009442D4">
        <w:rPr>
          <w:rFonts w:ascii="Times" w:eastAsia="Times" w:hAnsi="Times" w:cs="Times"/>
          <w:color w:val="000000" w:themeColor="text1"/>
        </w:rPr>
        <w:t xml:space="preserve">P.M. EDT on </w:t>
      </w:r>
      <w:r w:rsidRPr="009442D4">
        <w:rPr>
          <w:rFonts w:ascii="Times" w:eastAsia="Times" w:hAnsi="Times" w:cs="Times"/>
          <w:color w:val="FF0000"/>
        </w:rPr>
        <w:t xml:space="preserve">August </w:t>
      </w:r>
      <w:r w:rsidR="00497EE8" w:rsidRPr="009442D4">
        <w:rPr>
          <w:rFonts w:ascii="Times" w:eastAsia="Times" w:hAnsi="Times" w:cs="Times"/>
          <w:color w:val="FF0000"/>
        </w:rPr>
        <w:t>10</w:t>
      </w:r>
      <w:r w:rsidRPr="009442D4">
        <w:rPr>
          <w:rFonts w:ascii="Times" w:eastAsia="Times" w:hAnsi="Times" w:cs="Times"/>
          <w:color w:val="FF0000"/>
        </w:rPr>
        <w:t>, 2020</w:t>
      </w:r>
      <w:r w:rsidR="009A614F" w:rsidRPr="009442D4">
        <w:rPr>
          <w:rFonts w:ascii="Times" w:eastAsia="Times" w:hAnsi="Times" w:cs="Times"/>
          <w:color w:val="FF0000"/>
        </w:rPr>
        <w:t>.</w:t>
      </w:r>
    </w:p>
    <w:p w:rsidR="00C443CB" w:rsidRPr="009442D4" w:rsidRDefault="00C443CB" w:rsidP="00C443CB">
      <w:pPr>
        <w:numPr>
          <w:ilvl w:val="0"/>
          <w:numId w:val="11"/>
        </w:numPr>
        <w:pBdr>
          <w:top w:val="nil"/>
          <w:left w:val="nil"/>
          <w:bottom w:val="nil"/>
          <w:right w:val="nil"/>
          <w:between w:val="nil"/>
        </w:pBdr>
        <w:spacing w:after="0" w:line="240" w:lineRule="auto"/>
        <w:rPr>
          <w:rFonts w:ascii="Times" w:eastAsia="Times" w:hAnsi="Times" w:cs="Times"/>
          <w:color w:val="FF0000"/>
        </w:rPr>
      </w:pPr>
      <w:r w:rsidRPr="009442D4">
        <w:rPr>
          <w:rFonts w:ascii="Times" w:eastAsia="Times" w:hAnsi="Times" w:cs="Times"/>
          <w:color w:val="000000"/>
        </w:rPr>
        <w:t>Questions must be sub</w:t>
      </w:r>
      <w:r w:rsidR="00FC492F" w:rsidRPr="009442D4">
        <w:rPr>
          <w:rFonts w:ascii="Times" w:eastAsia="Times" w:hAnsi="Times" w:cs="Times"/>
          <w:color w:val="000000"/>
        </w:rPr>
        <w:t xml:space="preserve">mitted by 11:59PM EDT on </w:t>
      </w:r>
      <w:r w:rsidR="00FC492F" w:rsidRPr="009442D4">
        <w:rPr>
          <w:rFonts w:ascii="Times" w:eastAsia="Times" w:hAnsi="Times" w:cs="Times"/>
          <w:color w:val="FF0000"/>
        </w:rPr>
        <w:t xml:space="preserve">July </w:t>
      </w:r>
      <w:r w:rsidR="00497EE8" w:rsidRPr="009442D4">
        <w:rPr>
          <w:rFonts w:ascii="Times" w:eastAsia="Times" w:hAnsi="Times" w:cs="Times"/>
          <w:color w:val="FF0000"/>
        </w:rPr>
        <w:t>27</w:t>
      </w:r>
      <w:r w:rsidRPr="009442D4">
        <w:rPr>
          <w:rFonts w:ascii="Times" w:eastAsia="Times" w:hAnsi="Times" w:cs="Times"/>
          <w:color w:val="FF0000"/>
        </w:rPr>
        <w:t>, 2020.</w:t>
      </w:r>
    </w:p>
    <w:p w:rsidR="00C443CB" w:rsidRPr="009442D4" w:rsidRDefault="008726BC" w:rsidP="008A0312">
      <w:pPr>
        <w:numPr>
          <w:ilvl w:val="0"/>
          <w:numId w:val="11"/>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 xml:space="preserve">Notification of project approval and award signing expected by </w:t>
      </w:r>
      <w:r w:rsidRPr="009442D4">
        <w:rPr>
          <w:rFonts w:ascii="Times" w:eastAsia="Times" w:hAnsi="Times" w:cs="Times"/>
        </w:rPr>
        <w:t xml:space="preserve">September </w:t>
      </w:r>
      <w:r w:rsidRPr="009442D4">
        <w:rPr>
          <w:rFonts w:ascii="Times" w:eastAsia="Times" w:hAnsi="Times" w:cs="Times"/>
          <w:color w:val="000000" w:themeColor="text1"/>
        </w:rPr>
        <w:t>2020</w:t>
      </w:r>
      <w:r w:rsidR="00B1264B" w:rsidRPr="009442D4">
        <w:rPr>
          <w:rFonts w:ascii="Times" w:eastAsia="Times" w:hAnsi="Times" w:cs="Times"/>
          <w:color w:val="000000" w:themeColor="text1"/>
        </w:rPr>
        <w:t>.</w:t>
      </w:r>
      <w:r w:rsidR="00C443CB" w:rsidRPr="009442D4">
        <w:rPr>
          <w:rFonts w:ascii="Times" w:eastAsia="Times" w:hAnsi="Times" w:cs="Times"/>
          <w:color w:val="000000"/>
        </w:rPr>
        <w:t xml:space="preserve"> </w:t>
      </w:r>
    </w:p>
    <w:p w:rsidR="0077227B" w:rsidRPr="009442D4" w:rsidRDefault="0077227B" w:rsidP="008A0312">
      <w:pPr>
        <w:pBdr>
          <w:top w:val="nil"/>
          <w:left w:val="nil"/>
          <w:bottom w:val="nil"/>
          <w:right w:val="nil"/>
          <w:between w:val="nil"/>
        </w:pBdr>
        <w:spacing w:after="0" w:line="240" w:lineRule="auto"/>
        <w:rPr>
          <w:rFonts w:ascii="Times" w:eastAsia="Times" w:hAnsi="Times" w:cs="Times"/>
          <w:color w:val="000000"/>
        </w:rPr>
      </w:pPr>
    </w:p>
    <w:p w:rsidR="0077227B" w:rsidRPr="009442D4" w:rsidRDefault="0077227B" w:rsidP="00B619F3">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rPr>
        <w:t>Eligibility Category:</w:t>
      </w:r>
      <w:r w:rsidRPr="009442D4">
        <w:rPr>
          <w:rFonts w:ascii="Times" w:eastAsia="Times" w:hAnsi="Times" w:cs="Times"/>
          <w:color w:val="000000"/>
        </w:rPr>
        <w:tab/>
      </w:r>
      <w:r w:rsidRPr="009442D4">
        <w:rPr>
          <w:rFonts w:ascii="Times" w:eastAsia="Times" w:hAnsi="Times" w:cs="Times"/>
          <w:color w:val="000000"/>
        </w:rPr>
        <w:tab/>
      </w:r>
      <w:r w:rsidRPr="009442D4">
        <w:rPr>
          <w:rFonts w:ascii="Times" w:eastAsia="Times" w:hAnsi="Times" w:cs="Times"/>
          <w:color w:val="000000"/>
        </w:rPr>
        <w:tab/>
        <w:t>U.S. Non-profit/non-governmental organizations (NGOs) having</w:t>
      </w:r>
    </w:p>
    <w:p w:rsidR="0077227B" w:rsidRPr="009442D4" w:rsidRDefault="0077227B" w:rsidP="008A0312">
      <w:pPr>
        <w:pBdr>
          <w:top w:val="nil"/>
          <w:left w:val="nil"/>
          <w:bottom w:val="nil"/>
          <w:right w:val="nil"/>
          <w:between w:val="nil"/>
        </w:pBdr>
        <w:spacing w:after="0" w:line="240" w:lineRule="auto"/>
        <w:ind w:left="2880" w:firstLine="720"/>
        <w:rPr>
          <w:rFonts w:ascii="Times" w:eastAsia="Times" w:hAnsi="Times" w:cs="Times"/>
          <w:color w:val="000000"/>
        </w:rPr>
      </w:pPr>
      <w:r w:rsidRPr="009442D4">
        <w:rPr>
          <w:rFonts w:ascii="Times" w:eastAsia="Times" w:hAnsi="Times" w:cs="Times"/>
          <w:color w:val="000000"/>
        </w:rPr>
        <w:t xml:space="preserve"> a 501(c)(3) status with the IRS, or overseas-based non-</w:t>
      </w:r>
    </w:p>
    <w:p w:rsidR="0077227B" w:rsidRPr="009442D4" w:rsidRDefault="0077227B" w:rsidP="008A0312">
      <w:pPr>
        <w:pBdr>
          <w:top w:val="nil"/>
          <w:left w:val="nil"/>
          <w:bottom w:val="nil"/>
          <w:right w:val="nil"/>
          <w:between w:val="nil"/>
        </w:pBdr>
        <w:spacing w:after="0" w:line="240" w:lineRule="auto"/>
        <w:ind w:left="2880" w:firstLine="720"/>
        <w:rPr>
          <w:rFonts w:ascii="Times" w:eastAsia="Times" w:hAnsi="Times" w:cs="Times"/>
          <w:color w:val="000000"/>
        </w:rPr>
      </w:pPr>
      <w:r w:rsidRPr="009442D4">
        <w:rPr>
          <w:rFonts w:ascii="Times" w:eastAsia="Times" w:hAnsi="Times" w:cs="Times"/>
          <w:color w:val="000000"/>
        </w:rPr>
        <w:t xml:space="preserve">profit/non-governmental organizations, and U.S. or overseas </w:t>
      </w:r>
    </w:p>
    <w:p w:rsidR="003022E9" w:rsidRPr="009442D4" w:rsidRDefault="00B619F3" w:rsidP="00B619F3">
      <w:pPr>
        <w:pBdr>
          <w:top w:val="nil"/>
          <w:left w:val="nil"/>
          <w:bottom w:val="nil"/>
          <w:right w:val="nil"/>
          <w:between w:val="nil"/>
        </w:pBdr>
        <w:spacing w:after="0" w:line="240" w:lineRule="auto"/>
        <w:ind w:left="2880" w:firstLine="720"/>
        <w:rPr>
          <w:rFonts w:ascii="Times" w:eastAsia="Times" w:hAnsi="Times" w:cs="Times"/>
          <w:color w:val="000000"/>
        </w:rPr>
      </w:pPr>
      <w:r w:rsidRPr="009442D4">
        <w:rPr>
          <w:rFonts w:ascii="Times" w:eastAsia="Times" w:hAnsi="Times" w:cs="Times"/>
          <w:color w:val="000000"/>
        </w:rPr>
        <w:lastRenderedPageBreak/>
        <w:t xml:space="preserve">public, </w:t>
      </w:r>
      <w:r w:rsidR="0077227B" w:rsidRPr="009442D4">
        <w:rPr>
          <w:rFonts w:ascii="Times" w:eastAsia="Times" w:hAnsi="Times" w:cs="Times"/>
          <w:color w:val="000000"/>
        </w:rPr>
        <w:t>state</w:t>
      </w:r>
      <w:r w:rsidRPr="009442D4">
        <w:rPr>
          <w:rFonts w:ascii="Times" w:eastAsia="Times" w:hAnsi="Times" w:cs="Times"/>
          <w:color w:val="000000"/>
        </w:rPr>
        <w:t>, and non-profit</w:t>
      </w:r>
      <w:r w:rsidR="0077227B" w:rsidRPr="009442D4">
        <w:rPr>
          <w:rFonts w:ascii="Times" w:eastAsia="Times" w:hAnsi="Times" w:cs="Times"/>
          <w:color w:val="000000"/>
        </w:rPr>
        <w:t xml:space="preserve"> institutions of higher </w:t>
      </w:r>
      <w:r w:rsidRPr="009442D4">
        <w:rPr>
          <w:rFonts w:ascii="Times" w:eastAsia="Times" w:hAnsi="Times" w:cs="Times"/>
          <w:color w:val="000000"/>
        </w:rPr>
        <w:tab/>
      </w:r>
      <w:r w:rsidR="0077227B" w:rsidRPr="009442D4">
        <w:rPr>
          <w:rFonts w:ascii="Times" w:eastAsia="Times" w:hAnsi="Times" w:cs="Times"/>
          <w:color w:val="000000"/>
        </w:rPr>
        <w:t>education (See full eligibility</w:t>
      </w:r>
      <w:r w:rsidRPr="009442D4">
        <w:rPr>
          <w:rFonts w:ascii="Times" w:eastAsia="Times" w:hAnsi="Times" w:cs="Times"/>
          <w:color w:val="000000"/>
        </w:rPr>
        <w:t xml:space="preserve"> </w:t>
      </w:r>
      <w:r w:rsidR="0077227B" w:rsidRPr="009442D4">
        <w:rPr>
          <w:rFonts w:ascii="Times" w:eastAsia="Times" w:hAnsi="Times" w:cs="Times"/>
          <w:color w:val="000000"/>
        </w:rPr>
        <w:t>criteria below in Section C).</w:t>
      </w:r>
    </w:p>
    <w:p w:rsidR="0077227B" w:rsidRPr="009442D4" w:rsidRDefault="0077227B" w:rsidP="791874A8">
      <w:pPr>
        <w:pBdr>
          <w:top w:val="nil"/>
          <w:left w:val="nil"/>
          <w:bottom w:val="nil"/>
          <w:right w:val="nil"/>
          <w:between w:val="nil"/>
        </w:pBdr>
        <w:spacing w:after="0" w:line="240" w:lineRule="auto"/>
        <w:jc w:val="both"/>
        <w:rPr>
          <w:rFonts w:ascii="Times" w:eastAsia="Times" w:hAnsi="Times" w:cs="Times"/>
          <w:b/>
          <w:bCs/>
          <w:color w:val="000000" w:themeColor="text1"/>
          <w:sz w:val="26"/>
          <w:szCs w:val="26"/>
        </w:rPr>
      </w:pPr>
    </w:p>
    <w:p w:rsidR="0077227B" w:rsidRPr="009442D4" w:rsidRDefault="002A1234" w:rsidP="008A0312">
      <w:pPr>
        <w:pBdr>
          <w:top w:val="nil"/>
          <w:left w:val="nil"/>
          <w:bottom w:val="nil"/>
          <w:right w:val="nil"/>
          <w:between w:val="nil"/>
        </w:pBdr>
        <w:spacing w:after="0" w:line="240" w:lineRule="auto"/>
        <w:ind w:left="3600"/>
        <w:jc w:val="both"/>
        <w:rPr>
          <w:rFonts w:ascii="Times" w:eastAsia="Times" w:hAnsi="Times" w:cs="Times"/>
          <w:bCs/>
          <w:color w:val="000000" w:themeColor="text1"/>
        </w:rPr>
      </w:pPr>
      <w:r w:rsidRPr="009442D4">
        <w:rPr>
          <w:rFonts w:ascii="Times" w:eastAsia="Times" w:hAnsi="Times" w:cs="Times"/>
          <w:bCs/>
          <w:color w:val="000000" w:themeColor="text1"/>
        </w:rPr>
        <w:t xml:space="preserve">Applicants must provide evidence of meeting this eligibility requirement and demonstrate that they have significant experience in implementing U.S. public diplomacy programs, which comply with all applicable laws and regulations, including in economically diverse countries for foreign audiences.  Additionally, applicants must demonstrate a clear understanding of the U.S. and global scientific enterprises, including their practices, leadership, </w:t>
      </w:r>
      <w:r w:rsidR="008A0312" w:rsidRPr="009442D4">
        <w:rPr>
          <w:rFonts w:ascii="Times" w:eastAsia="Times" w:hAnsi="Times" w:cs="Times"/>
          <w:bCs/>
          <w:color w:val="000000" w:themeColor="text1"/>
        </w:rPr>
        <w:t xml:space="preserve">and </w:t>
      </w:r>
      <w:r w:rsidRPr="009442D4">
        <w:rPr>
          <w:rFonts w:ascii="Times" w:eastAsia="Times" w:hAnsi="Times" w:cs="Times"/>
          <w:bCs/>
          <w:color w:val="000000" w:themeColor="text1"/>
        </w:rPr>
        <w:t>values</w:t>
      </w:r>
      <w:r w:rsidR="00B57F87" w:rsidRPr="009442D4">
        <w:rPr>
          <w:rFonts w:ascii="Times" w:eastAsia="Times" w:hAnsi="Times" w:cs="Times"/>
          <w:bCs/>
          <w:color w:val="000000" w:themeColor="text1"/>
        </w:rPr>
        <w:t>.</w:t>
      </w:r>
    </w:p>
    <w:p w:rsidR="002A1234" w:rsidRPr="009442D4" w:rsidRDefault="002A1234">
      <w:pPr>
        <w:pBdr>
          <w:top w:val="nil"/>
          <w:left w:val="nil"/>
          <w:bottom w:val="nil"/>
          <w:right w:val="nil"/>
          <w:between w:val="nil"/>
        </w:pBdr>
        <w:spacing w:after="0" w:line="240" w:lineRule="auto"/>
        <w:jc w:val="both"/>
        <w:rPr>
          <w:rFonts w:ascii="Times" w:eastAsia="Times" w:hAnsi="Times" w:cs="Times"/>
          <w:b/>
          <w:bCs/>
          <w:color w:val="000000" w:themeColor="text1"/>
          <w:sz w:val="26"/>
          <w:szCs w:val="26"/>
        </w:rPr>
      </w:pPr>
    </w:p>
    <w:p w:rsidR="003022E9" w:rsidRPr="009442D4" w:rsidRDefault="008726BC" w:rsidP="791874A8">
      <w:pPr>
        <w:pBdr>
          <w:top w:val="nil"/>
          <w:left w:val="nil"/>
          <w:bottom w:val="nil"/>
          <w:right w:val="nil"/>
          <w:between w:val="nil"/>
        </w:pBdr>
        <w:spacing w:after="0" w:line="240" w:lineRule="auto"/>
        <w:jc w:val="both"/>
        <w:rPr>
          <w:rFonts w:ascii="Times" w:eastAsia="Times" w:hAnsi="Times" w:cs="Times"/>
          <w:color w:val="000000"/>
          <w:sz w:val="24"/>
          <w:szCs w:val="24"/>
        </w:rPr>
      </w:pPr>
      <w:r w:rsidRPr="009442D4">
        <w:rPr>
          <w:rFonts w:ascii="Times" w:eastAsia="Times" w:hAnsi="Times" w:cs="Times"/>
          <w:b/>
          <w:bCs/>
          <w:color w:val="000000" w:themeColor="text1"/>
          <w:sz w:val="24"/>
          <w:szCs w:val="24"/>
        </w:rPr>
        <w:t>Executive Summary</w:t>
      </w:r>
      <w:r w:rsidRPr="009442D4">
        <w:rPr>
          <w:rFonts w:ascii="Times" w:eastAsia="Times" w:hAnsi="Times" w:cs="Times"/>
          <w:color w:val="000000" w:themeColor="text1"/>
          <w:sz w:val="24"/>
          <w:szCs w:val="24"/>
        </w:rPr>
        <w:t>:</w:t>
      </w:r>
    </w:p>
    <w:p w:rsidR="00DD5677" w:rsidRPr="009442D4" w:rsidRDefault="00DD5677" w:rsidP="791874A8">
      <w:pPr>
        <w:pBdr>
          <w:top w:val="nil"/>
          <w:left w:val="nil"/>
          <w:bottom w:val="nil"/>
          <w:right w:val="nil"/>
          <w:between w:val="nil"/>
        </w:pBdr>
        <w:spacing w:after="0" w:line="240" w:lineRule="auto"/>
        <w:rPr>
          <w:rFonts w:ascii="Times" w:eastAsia="Times" w:hAnsi="Times" w:cs="Times"/>
          <w:color w:val="000000" w:themeColor="text1"/>
        </w:rPr>
      </w:pPr>
    </w:p>
    <w:p w:rsidR="003022E9" w:rsidRPr="009442D4" w:rsidRDefault="033CD67E"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The Bureau of Oceans and International Environmental and Scientific Affairs’ (OES) Office of Science and Technology Cooperation (STC) at the U.S. Department of State announces this Notice of Funding Opportunity (NOFO) to</w:t>
      </w:r>
      <w:r w:rsidR="6E70CDB0" w:rsidRPr="009442D4">
        <w:rPr>
          <w:rFonts w:ascii="Times" w:eastAsia="Times" w:hAnsi="Times" w:cs="Times"/>
          <w:color w:val="000000" w:themeColor="text1"/>
        </w:rPr>
        <w:t xml:space="preserve"> </w:t>
      </w:r>
      <w:r w:rsidR="15A3B0DE" w:rsidRPr="009442D4">
        <w:rPr>
          <w:rFonts w:ascii="Times" w:eastAsia="Times" w:hAnsi="Times" w:cs="Times"/>
          <w:color w:val="000000" w:themeColor="text1"/>
        </w:rPr>
        <w:t>implement</w:t>
      </w:r>
      <w:r w:rsidRPr="009442D4">
        <w:rPr>
          <w:rFonts w:ascii="Times" w:eastAsia="Times" w:hAnsi="Times" w:cs="Times"/>
          <w:color w:val="000000" w:themeColor="text1"/>
        </w:rPr>
        <w:t xml:space="preserve"> </w:t>
      </w:r>
      <w:r w:rsidR="0211B871" w:rsidRPr="009442D4">
        <w:rPr>
          <w:rFonts w:ascii="Times" w:eastAsia="Times" w:hAnsi="Times" w:cs="Times"/>
          <w:color w:val="000000" w:themeColor="text1"/>
        </w:rPr>
        <w:t xml:space="preserve">one or more of five separate </w:t>
      </w:r>
      <w:r w:rsidR="2F2E44DE" w:rsidRPr="009442D4">
        <w:rPr>
          <w:rFonts w:ascii="Times" w:eastAsia="Times" w:hAnsi="Times" w:cs="Times"/>
          <w:color w:val="000000" w:themeColor="text1"/>
        </w:rPr>
        <w:t>lines of</w:t>
      </w:r>
      <w:r w:rsidR="23F62041" w:rsidRPr="009442D4">
        <w:rPr>
          <w:rFonts w:ascii="Times" w:eastAsia="Times" w:hAnsi="Times" w:cs="Times"/>
          <w:color w:val="000000" w:themeColor="text1"/>
        </w:rPr>
        <w:t xml:space="preserve"> </w:t>
      </w:r>
      <w:r w:rsidR="2F2E44DE" w:rsidRPr="009442D4">
        <w:rPr>
          <w:rFonts w:ascii="Times" w:eastAsia="Times" w:hAnsi="Times" w:cs="Times"/>
          <w:color w:val="000000" w:themeColor="text1"/>
        </w:rPr>
        <w:t xml:space="preserve">effort in support of U.S. scientific values and leadership in the global scientific enterprise, including through </w:t>
      </w:r>
      <w:r w:rsidR="23F62041" w:rsidRPr="009442D4">
        <w:rPr>
          <w:rFonts w:ascii="Times" w:eastAsia="Times" w:hAnsi="Times" w:cs="Times"/>
          <w:color w:val="000000" w:themeColor="text1"/>
        </w:rPr>
        <w:t>provid</w:t>
      </w:r>
      <w:r w:rsidR="10B1EF96" w:rsidRPr="009442D4">
        <w:rPr>
          <w:rFonts w:ascii="Times" w:eastAsia="Times" w:hAnsi="Times" w:cs="Times"/>
          <w:color w:val="000000" w:themeColor="text1"/>
        </w:rPr>
        <w:t>ing</w:t>
      </w:r>
      <w:r w:rsidR="23F62041" w:rsidRPr="009442D4">
        <w:rPr>
          <w:rFonts w:ascii="Times" w:eastAsia="Times" w:hAnsi="Times" w:cs="Times"/>
          <w:color w:val="000000" w:themeColor="text1"/>
        </w:rPr>
        <w:t xml:space="preserve"> logistical</w:t>
      </w:r>
      <w:r w:rsidR="3AA54DCE" w:rsidRPr="009442D4">
        <w:rPr>
          <w:rFonts w:ascii="Times" w:eastAsia="Times" w:hAnsi="Times" w:cs="Times"/>
          <w:color w:val="000000" w:themeColor="text1"/>
        </w:rPr>
        <w:t xml:space="preserve"> and</w:t>
      </w:r>
      <w:r w:rsidR="23F62041" w:rsidRPr="009442D4">
        <w:rPr>
          <w:rFonts w:ascii="Times" w:eastAsia="Times" w:hAnsi="Times" w:cs="Times"/>
          <w:color w:val="000000" w:themeColor="text1"/>
        </w:rPr>
        <w:t xml:space="preserve"> administrative support</w:t>
      </w:r>
      <w:r w:rsidR="0211B871" w:rsidRPr="009442D4">
        <w:rPr>
          <w:rFonts w:ascii="Times" w:eastAsia="Times" w:hAnsi="Times" w:cs="Times"/>
          <w:color w:val="000000" w:themeColor="text1"/>
        </w:rPr>
        <w:t>.</w:t>
      </w:r>
    </w:p>
    <w:p w:rsidR="003022E9" w:rsidRPr="009442D4" w:rsidRDefault="003022E9" w:rsidP="791874A8">
      <w:pPr>
        <w:pBdr>
          <w:top w:val="nil"/>
          <w:left w:val="nil"/>
          <w:bottom w:val="nil"/>
          <w:right w:val="nil"/>
          <w:between w:val="nil"/>
        </w:pBdr>
        <w:spacing w:after="0" w:line="240" w:lineRule="auto"/>
        <w:rPr>
          <w:rFonts w:ascii="Times" w:eastAsia="Times" w:hAnsi="Times" w:cs="Times"/>
          <w:color w:val="000000"/>
        </w:rPr>
      </w:pPr>
    </w:p>
    <w:p w:rsidR="003022E9" w:rsidRPr="009442D4" w:rsidRDefault="005F68F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 xml:space="preserve">Comprised of </w:t>
      </w:r>
      <w:r w:rsidR="0F197C40" w:rsidRPr="009442D4">
        <w:rPr>
          <w:rFonts w:ascii="Times" w:eastAsia="Times" w:hAnsi="Times" w:cs="Times"/>
          <w:color w:val="000000" w:themeColor="text1"/>
        </w:rPr>
        <w:t>Up to five (5)</w:t>
      </w:r>
      <w:r w:rsidR="008726BC" w:rsidRPr="009442D4">
        <w:rPr>
          <w:rFonts w:ascii="Times" w:eastAsia="Times" w:hAnsi="Times" w:cs="Times"/>
          <w:color w:val="000000" w:themeColor="text1"/>
        </w:rPr>
        <w:t xml:space="preserve"> cooperative agreement</w:t>
      </w:r>
      <w:r w:rsidR="77CDE098" w:rsidRPr="009442D4">
        <w:rPr>
          <w:rFonts w:ascii="Times" w:eastAsia="Times" w:hAnsi="Times" w:cs="Times"/>
          <w:color w:val="000000" w:themeColor="text1"/>
        </w:rPr>
        <w:t>s</w:t>
      </w:r>
      <w:r w:rsidR="008726BC" w:rsidRPr="009442D4">
        <w:rPr>
          <w:rFonts w:ascii="Times" w:eastAsia="Times" w:hAnsi="Times" w:cs="Times"/>
          <w:color w:val="000000" w:themeColor="text1"/>
        </w:rPr>
        <w:t xml:space="preserve"> for up to $</w:t>
      </w:r>
      <w:r w:rsidR="163EBE84" w:rsidRPr="009442D4">
        <w:rPr>
          <w:rFonts w:ascii="Times" w:eastAsia="Times" w:hAnsi="Times" w:cs="Times"/>
          <w:color w:val="000000" w:themeColor="text1"/>
        </w:rPr>
        <w:t>1,</w:t>
      </w:r>
      <w:r w:rsidR="0826B9F9" w:rsidRPr="009442D4">
        <w:rPr>
          <w:rFonts w:ascii="Times" w:eastAsia="Times" w:hAnsi="Times" w:cs="Times"/>
          <w:color w:val="000000" w:themeColor="text1"/>
        </w:rPr>
        <w:t>3</w:t>
      </w:r>
      <w:r w:rsidR="163EBE84" w:rsidRPr="009442D4">
        <w:rPr>
          <w:rFonts w:ascii="Times" w:eastAsia="Times" w:hAnsi="Times" w:cs="Times"/>
          <w:color w:val="000000" w:themeColor="text1"/>
        </w:rPr>
        <w:t>25,000</w:t>
      </w:r>
      <w:r w:rsidR="008726BC" w:rsidRPr="009442D4">
        <w:rPr>
          <w:rFonts w:ascii="Times" w:eastAsia="Times" w:hAnsi="Times" w:cs="Times"/>
          <w:color w:val="000000" w:themeColor="text1"/>
        </w:rPr>
        <w:t xml:space="preserve"> U.S. Dollars</w:t>
      </w:r>
      <w:r w:rsidR="341D4FA7" w:rsidRPr="009442D4">
        <w:rPr>
          <w:rFonts w:ascii="Times" w:eastAsia="Times" w:hAnsi="Times" w:cs="Times"/>
          <w:color w:val="000000" w:themeColor="text1"/>
        </w:rPr>
        <w:t xml:space="preserve"> total</w:t>
      </w:r>
      <w:r w:rsidR="2E11C40D" w:rsidRPr="009442D4">
        <w:rPr>
          <w:rFonts w:ascii="Times" w:eastAsia="Times" w:hAnsi="Times" w:cs="Times"/>
          <w:color w:val="000000" w:themeColor="text1"/>
        </w:rPr>
        <w:t>,</w:t>
      </w:r>
      <w:r w:rsidR="4202D5FB" w:rsidRPr="009442D4">
        <w:rPr>
          <w:rFonts w:ascii="Times" w:eastAsia="Times" w:hAnsi="Times" w:cs="Times"/>
          <w:color w:val="000000" w:themeColor="text1"/>
        </w:rPr>
        <w:t xml:space="preserve"> subject to the availability of funds</w:t>
      </w:r>
      <w:r w:rsidR="6E067AA7" w:rsidRPr="009442D4">
        <w:rPr>
          <w:rFonts w:ascii="Times" w:eastAsia="Times" w:hAnsi="Times" w:cs="Times"/>
          <w:color w:val="000000" w:themeColor="text1"/>
        </w:rPr>
        <w:t>,</w:t>
      </w:r>
      <w:r w:rsidR="008726BC" w:rsidRPr="009442D4">
        <w:rPr>
          <w:rFonts w:ascii="Times" w:eastAsia="Times" w:hAnsi="Times" w:cs="Times"/>
          <w:color w:val="000000" w:themeColor="text1"/>
        </w:rPr>
        <w:t xml:space="preserve"> in FY 2020 Public Diplomacy Funds (PD) will be awarded.</w:t>
      </w:r>
      <w:r w:rsidR="3B0C1E0D" w:rsidRPr="009442D4">
        <w:rPr>
          <w:rFonts w:ascii="Times" w:eastAsia="Times" w:hAnsi="Times" w:cs="Times"/>
          <w:color w:val="000000" w:themeColor="text1"/>
        </w:rPr>
        <w:t xml:space="preserve">  Up to $</w:t>
      </w:r>
      <w:r w:rsidR="3EC5C197" w:rsidRPr="009442D4">
        <w:rPr>
          <w:rFonts w:ascii="Times" w:eastAsia="Times" w:hAnsi="Times" w:cs="Times"/>
          <w:color w:val="000000" w:themeColor="text1"/>
        </w:rPr>
        <w:t>125,0</w:t>
      </w:r>
      <w:r w:rsidR="3B0C1E0D" w:rsidRPr="009442D4">
        <w:rPr>
          <w:rFonts w:ascii="Times" w:eastAsia="Times" w:hAnsi="Times" w:cs="Times"/>
          <w:color w:val="000000" w:themeColor="text1"/>
        </w:rPr>
        <w:t>00 will be awarded for the Value Aligned R&amp;D Networks Program, up to $</w:t>
      </w:r>
      <w:r w:rsidR="03069342" w:rsidRPr="009442D4">
        <w:rPr>
          <w:rFonts w:ascii="Times" w:eastAsia="Times" w:hAnsi="Times" w:cs="Times"/>
          <w:color w:val="000000" w:themeColor="text1"/>
        </w:rPr>
        <w:t>6</w:t>
      </w:r>
      <w:r w:rsidR="22DD0D26" w:rsidRPr="009442D4">
        <w:rPr>
          <w:rFonts w:ascii="Times" w:eastAsia="Times" w:hAnsi="Times" w:cs="Times"/>
          <w:color w:val="000000" w:themeColor="text1"/>
        </w:rPr>
        <w:t>00,000</w:t>
      </w:r>
      <w:r w:rsidR="3B0C1E0D" w:rsidRPr="009442D4">
        <w:rPr>
          <w:rFonts w:ascii="Times" w:eastAsia="Times" w:hAnsi="Times" w:cs="Times"/>
          <w:color w:val="000000" w:themeColor="text1"/>
        </w:rPr>
        <w:t xml:space="preserve"> for GIST </w:t>
      </w:r>
      <w:r w:rsidR="194103D2" w:rsidRPr="009442D4">
        <w:rPr>
          <w:rFonts w:ascii="Times" w:eastAsia="Times" w:hAnsi="Times" w:cs="Times"/>
          <w:color w:val="000000" w:themeColor="text1"/>
        </w:rPr>
        <w:t>Expansion</w:t>
      </w:r>
      <w:r w:rsidR="3B0C1E0D" w:rsidRPr="009442D4">
        <w:rPr>
          <w:rFonts w:ascii="Times" w:eastAsia="Times" w:hAnsi="Times" w:cs="Times"/>
          <w:color w:val="000000" w:themeColor="text1"/>
        </w:rPr>
        <w:t xml:space="preserve"> Activities</w:t>
      </w:r>
      <w:r w:rsidR="0D97E725" w:rsidRPr="009442D4">
        <w:rPr>
          <w:rFonts w:ascii="Times" w:eastAsia="Times" w:hAnsi="Times" w:cs="Times"/>
          <w:color w:val="000000" w:themeColor="text1"/>
        </w:rPr>
        <w:t>,</w:t>
      </w:r>
      <w:r w:rsidR="3B0C1E0D" w:rsidRPr="009442D4">
        <w:rPr>
          <w:rFonts w:ascii="Times" w:eastAsia="Times" w:hAnsi="Times" w:cs="Times"/>
          <w:color w:val="000000" w:themeColor="text1"/>
        </w:rPr>
        <w:t xml:space="preserve"> up to $</w:t>
      </w:r>
      <w:r w:rsidR="65ADCD1E" w:rsidRPr="009442D4">
        <w:rPr>
          <w:rFonts w:ascii="Times" w:eastAsia="Times" w:hAnsi="Times" w:cs="Times"/>
          <w:color w:val="000000" w:themeColor="text1"/>
        </w:rPr>
        <w:t>100</w:t>
      </w:r>
      <w:r w:rsidR="3B0C1E0D" w:rsidRPr="009442D4">
        <w:rPr>
          <w:rFonts w:ascii="Times" w:eastAsia="Times" w:hAnsi="Times" w:cs="Times"/>
          <w:color w:val="000000" w:themeColor="text1"/>
        </w:rPr>
        <w:t xml:space="preserve">,000 for </w:t>
      </w:r>
      <w:r w:rsidR="13413F4D" w:rsidRPr="009442D4">
        <w:rPr>
          <w:rFonts w:ascii="Times" w:eastAsia="Times" w:hAnsi="Times" w:cs="Times"/>
          <w:color w:val="000000" w:themeColor="text1"/>
        </w:rPr>
        <w:t xml:space="preserve">U.S. </w:t>
      </w:r>
      <w:r w:rsidR="3B0C1E0D" w:rsidRPr="009442D4">
        <w:rPr>
          <w:rFonts w:ascii="Times" w:eastAsia="Times" w:hAnsi="Times" w:cs="Times"/>
          <w:color w:val="000000" w:themeColor="text1"/>
        </w:rPr>
        <w:t xml:space="preserve">Science Dialogues and </w:t>
      </w:r>
      <w:r w:rsidR="4548EF90" w:rsidRPr="009442D4">
        <w:rPr>
          <w:rFonts w:ascii="Times" w:eastAsia="Times" w:hAnsi="Times" w:cs="Times"/>
          <w:color w:val="000000" w:themeColor="text1"/>
        </w:rPr>
        <w:t>Public</w:t>
      </w:r>
      <w:r w:rsidR="3B0C1E0D" w:rsidRPr="009442D4">
        <w:rPr>
          <w:rFonts w:ascii="Times" w:eastAsia="Times" w:hAnsi="Times" w:cs="Times"/>
          <w:color w:val="000000" w:themeColor="text1"/>
        </w:rPr>
        <w:t xml:space="preserve"> Outreach, up to $</w:t>
      </w:r>
      <w:r w:rsidR="13BF7440" w:rsidRPr="009442D4">
        <w:rPr>
          <w:rFonts w:ascii="Times" w:eastAsia="Times" w:hAnsi="Times" w:cs="Times"/>
          <w:color w:val="000000" w:themeColor="text1"/>
        </w:rPr>
        <w:t>200</w:t>
      </w:r>
      <w:r w:rsidR="3B0C1E0D" w:rsidRPr="009442D4">
        <w:rPr>
          <w:rFonts w:ascii="Times" w:eastAsia="Times" w:hAnsi="Times" w:cs="Times"/>
          <w:color w:val="000000" w:themeColor="text1"/>
        </w:rPr>
        <w:t>,000 for the APEC Women in STEM Principles</w:t>
      </w:r>
      <w:r w:rsidR="6DBB197E" w:rsidRPr="009442D4">
        <w:rPr>
          <w:rFonts w:ascii="Times" w:eastAsia="Times" w:hAnsi="Times" w:cs="Times"/>
          <w:color w:val="000000" w:themeColor="text1"/>
        </w:rPr>
        <w:t xml:space="preserve"> and Actions</w:t>
      </w:r>
      <w:r w:rsidR="3B0C1E0D" w:rsidRPr="009442D4">
        <w:rPr>
          <w:rFonts w:ascii="Times" w:eastAsia="Times" w:hAnsi="Times" w:cs="Times"/>
          <w:color w:val="000000" w:themeColor="text1"/>
        </w:rPr>
        <w:t xml:space="preserve"> Program, and up $</w:t>
      </w:r>
      <w:r w:rsidR="721710CE" w:rsidRPr="009442D4">
        <w:rPr>
          <w:rFonts w:ascii="Times" w:eastAsia="Times" w:hAnsi="Times" w:cs="Times"/>
          <w:color w:val="000000" w:themeColor="text1"/>
        </w:rPr>
        <w:t>300</w:t>
      </w:r>
      <w:r w:rsidR="3B0C1E0D" w:rsidRPr="009442D4">
        <w:rPr>
          <w:rFonts w:ascii="Times" w:eastAsia="Times" w:hAnsi="Times" w:cs="Times"/>
          <w:color w:val="000000" w:themeColor="text1"/>
        </w:rPr>
        <w:t xml:space="preserve">,000 for </w:t>
      </w:r>
      <w:r w:rsidR="3B0C1E0D" w:rsidRPr="009442D4">
        <w:rPr>
          <w:rFonts w:ascii="Times" w:eastAsia="Times" w:hAnsi="Times" w:cs="Times"/>
        </w:rPr>
        <w:t>Media Resources for Demonstrating U.S. S&amp;T Values.</w:t>
      </w:r>
      <w:r w:rsidR="008726BC" w:rsidRPr="009442D4">
        <w:rPr>
          <w:rFonts w:ascii="Times" w:eastAsia="Times" w:hAnsi="Times" w:cs="Times"/>
          <w:color w:val="000000" w:themeColor="text1"/>
        </w:rPr>
        <w:t xml:space="preserve"> </w:t>
      </w:r>
      <w:r w:rsidR="12066190" w:rsidRPr="009442D4">
        <w:rPr>
          <w:rFonts w:ascii="Times" w:eastAsia="Times" w:hAnsi="Times" w:cs="Times"/>
          <w:color w:val="000000" w:themeColor="text1"/>
        </w:rPr>
        <w:t>The period of performance</w:t>
      </w:r>
      <w:r w:rsidR="17F39B5D" w:rsidRPr="009442D4">
        <w:rPr>
          <w:rFonts w:ascii="Times" w:eastAsia="Times" w:hAnsi="Times" w:cs="Times"/>
          <w:color w:val="000000" w:themeColor="text1"/>
        </w:rPr>
        <w:t xml:space="preserve"> for each cooperative agreement awarded</w:t>
      </w:r>
      <w:r w:rsidR="12066190" w:rsidRPr="009442D4">
        <w:rPr>
          <w:rFonts w:ascii="Times" w:eastAsia="Times" w:hAnsi="Times" w:cs="Times"/>
          <w:color w:val="000000" w:themeColor="text1"/>
        </w:rPr>
        <w:t xml:space="preserve"> is </w:t>
      </w:r>
      <w:r w:rsidR="1F04E2D8" w:rsidRPr="009442D4">
        <w:rPr>
          <w:rFonts w:ascii="Times" w:eastAsia="Times" w:hAnsi="Times" w:cs="Times"/>
          <w:color w:val="000000" w:themeColor="text1"/>
        </w:rPr>
        <w:t>twenty-four months</w:t>
      </w:r>
      <w:r w:rsidR="12066190" w:rsidRPr="009442D4">
        <w:rPr>
          <w:rFonts w:ascii="Times" w:eastAsia="Times" w:hAnsi="Times" w:cs="Times"/>
          <w:color w:val="000000" w:themeColor="text1"/>
        </w:rPr>
        <w:t xml:space="preserve">. </w:t>
      </w:r>
      <w:r w:rsidR="008726BC" w:rsidRPr="009442D4">
        <w:rPr>
          <w:rFonts w:ascii="Times" w:eastAsia="Times" w:hAnsi="Times" w:cs="Times"/>
          <w:color w:val="000000" w:themeColor="text1"/>
        </w:rPr>
        <w:t>Funding authority for th</w:t>
      </w:r>
      <w:r w:rsidR="03AEAD15" w:rsidRPr="009442D4">
        <w:rPr>
          <w:rFonts w:ascii="Times" w:eastAsia="Times" w:hAnsi="Times" w:cs="Times"/>
          <w:color w:val="000000" w:themeColor="text1"/>
        </w:rPr>
        <w:t>ese</w:t>
      </w:r>
      <w:r w:rsidR="008726BC" w:rsidRPr="009442D4">
        <w:rPr>
          <w:rFonts w:ascii="Times" w:eastAsia="Times" w:hAnsi="Times" w:cs="Times"/>
          <w:color w:val="000000" w:themeColor="text1"/>
        </w:rPr>
        <w:t xml:space="preserve"> project</w:t>
      </w:r>
      <w:r w:rsidR="7089BDC2" w:rsidRPr="009442D4">
        <w:rPr>
          <w:rFonts w:ascii="Times" w:eastAsia="Times" w:hAnsi="Times" w:cs="Times"/>
          <w:color w:val="000000" w:themeColor="text1"/>
        </w:rPr>
        <w:t>s</w:t>
      </w:r>
      <w:r w:rsidR="008726BC" w:rsidRPr="009442D4">
        <w:rPr>
          <w:rFonts w:ascii="Times" w:eastAsia="Times" w:hAnsi="Times" w:cs="Times"/>
          <w:color w:val="000000" w:themeColor="text1"/>
        </w:rPr>
        <w:t xml:space="preserve"> rests in the U.S. Information and Educational Exchange Act of 1948 (“Smith-Mundt” Act)</w:t>
      </w:r>
      <w:r w:rsidR="21F5B04F" w:rsidRPr="009442D4">
        <w:rPr>
          <w:rFonts w:ascii="Times" w:eastAsia="Times" w:hAnsi="Times" w:cs="Times"/>
          <w:color w:val="000000" w:themeColor="text1"/>
        </w:rPr>
        <w:t xml:space="preserve"> a</w:t>
      </w:r>
      <w:r w:rsidR="12C3138B" w:rsidRPr="009442D4">
        <w:rPr>
          <w:rFonts w:ascii="Times" w:eastAsia="Times" w:hAnsi="Times" w:cs="Times"/>
          <w:color w:val="000000" w:themeColor="text1"/>
        </w:rPr>
        <w:t>nd</w:t>
      </w:r>
      <w:r w:rsidR="21F5B04F" w:rsidRPr="009442D4">
        <w:rPr>
          <w:rFonts w:ascii="Times" w:eastAsia="Times" w:hAnsi="Times" w:cs="Times"/>
          <w:color w:val="000000" w:themeColor="text1"/>
        </w:rPr>
        <w:t xml:space="preserve"> the </w:t>
      </w:r>
      <w:r w:rsidR="6D41B8DE" w:rsidRPr="009442D4">
        <w:rPr>
          <w:rFonts w:ascii="Times" w:eastAsia="Times" w:hAnsi="Times" w:cs="Times"/>
          <w:color w:val="000000" w:themeColor="text1"/>
        </w:rPr>
        <w:t>Mutual Educational and Cultural Exchange Act of 1961</w:t>
      </w:r>
      <w:r w:rsidR="21F5B04F" w:rsidRPr="009442D4">
        <w:rPr>
          <w:rFonts w:ascii="Times" w:eastAsia="Times" w:hAnsi="Times" w:cs="Times"/>
          <w:color w:val="000000" w:themeColor="text1"/>
        </w:rPr>
        <w:t xml:space="preserve"> (“Fulbright-Hays" Act</w:t>
      </w:r>
      <w:r w:rsidR="63898B97" w:rsidRPr="009442D4">
        <w:rPr>
          <w:rFonts w:ascii="Times" w:eastAsia="Times" w:hAnsi="Times" w:cs="Times"/>
          <w:color w:val="000000" w:themeColor="text1"/>
        </w:rPr>
        <w:t>)</w:t>
      </w:r>
      <w:r w:rsidR="008726BC" w:rsidRPr="009442D4">
        <w:rPr>
          <w:rFonts w:ascii="Times" w:eastAsia="Times" w:hAnsi="Times" w:cs="Times"/>
          <w:color w:val="000000" w:themeColor="text1"/>
        </w:rPr>
        <w:t>.  All award decisions are contingent upon the availability of funds.  Additional funding may be available to continue or expand selected activities funded in this cycle.</w:t>
      </w:r>
    </w:p>
    <w:p w:rsidR="003022E9" w:rsidRPr="009442D4" w:rsidRDefault="003022E9" w:rsidP="791874A8">
      <w:pPr>
        <w:pBdr>
          <w:top w:val="nil"/>
          <w:left w:val="nil"/>
          <w:bottom w:val="nil"/>
          <w:right w:val="nil"/>
          <w:between w:val="nil"/>
        </w:pBdr>
        <w:spacing w:after="0" w:line="240" w:lineRule="auto"/>
        <w:rPr>
          <w:rFonts w:ascii="Times" w:eastAsia="Times" w:hAnsi="Times" w:cs="Times"/>
          <w:i/>
          <w:iCs/>
          <w:color w:val="000000"/>
        </w:rPr>
      </w:pP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b/>
          <w:bCs/>
          <w:color w:val="000000"/>
        </w:rPr>
        <w:t>Contact Person</w:t>
      </w:r>
      <w:r w:rsidR="032CC030" w:rsidRPr="009442D4">
        <w:rPr>
          <w:rFonts w:ascii="Times" w:eastAsia="Times" w:hAnsi="Times" w:cs="Times"/>
          <w:b/>
          <w:bCs/>
          <w:color w:val="000000"/>
        </w:rPr>
        <w:t>s (copy all three)</w:t>
      </w:r>
      <w:r w:rsidRPr="009442D4">
        <w:rPr>
          <w:rFonts w:ascii="Times" w:eastAsia="Times" w:hAnsi="Times" w:cs="Times"/>
          <w:color w:val="000000"/>
        </w:rPr>
        <w:t>:</w:t>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r w:rsidRPr="009442D4">
        <w:rPr>
          <w:rFonts w:ascii="Times New Roman" w:eastAsia="Times New Roman" w:hAnsi="Times New Roman" w:cs="Times New Roman"/>
          <w:color w:val="000000"/>
        </w:rPr>
        <w:tab/>
      </w: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Alexis Lennon</w:t>
      </w:r>
    </w:p>
    <w:p w:rsidR="003022E9" w:rsidRPr="009442D4" w:rsidRDefault="22B7664D"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Bureau of Oceans and International Environmental and Scientific Affairs</w:t>
      </w:r>
    </w:p>
    <w:p w:rsidR="003022E9" w:rsidRPr="009442D4" w:rsidRDefault="00B51A5C" w:rsidP="791874A8">
      <w:pPr>
        <w:pBdr>
          <w:top w:val="nil"/>
          <w:left w:val="nil"/>
          <w:bottom w:val="nil"/>
          <w:right w:val="nil"/>
          <w:between w:val="nil"/>
        </w:pBdr>
        <w:spacing w:after="0" w:line="240" w:lineRule="auto"/>
        <w:ind w:left="1440" w:firstLine="720"/>
        <w:rPr>
          <w:rFonts w:ascii="Times" w:eastAsia="Times" w:hAnsi="Times" w:cs="Times"/>
        </w:rPr>
      </w:pPr>
      <w:hyperlink r:id="rId8">
        <w:r w:rsidR="6BBDA097" w:rsidRPr="009442D4">
          <w:rPr>
            <w:rStyle w:val="Hyperlink"/>
            <w:rFonts w:ascii="Times" w:eastAsia="Times" w:hAnsi="Times" w:cs="Times"/>
          </w:rPr>
          <w:t>Le</w:t>
        </w:r>
        <w:r w:rsidR="22B7664D" w:rsidRPr="009442D4">
          <w:rPr>
            <w:rStyle w:val="Hyperlink"/>
            <w:rFonts w:ascii="Times" w:eastAsia="Times" w:hAnsi="Times" w:cs="Times"/>
          </w:rPr>
          <w:t>nnon</w:t>
        </w:r>
        <w:r w:rsidR="1F052AF2" w:rsidRPr="009442D4">
          <w:rPr>
            <w:rStyle w:val="Hyperlink"/>
            <w:rFonts w:ascii="Times" w:eastAsia="Times" w:hAnsi="Times" w:cs="Times"/>
          </w:rPr>
          <w:t>AM</w:t>
        </w:r>
        <w:r w:rsidR="22B7664D" w:rsidRPr="009442D4">
          <w:rPr>
            <w:rStyle w:val="Hyperlink"/>
            <w:rFonts w:ascii="Times" w:eastAsia="Times" w:hAnsi="Times" w:cs="Times"/>
          </w:rPr>
          <w:t>@state.gov</w:t>
        </w:r>
      </w:hyperlink>
    </w:p>
    <w:p w:rsidR="003022E9" w:rsidRPr="009442D4" w:rsidRDefault="22B7664D"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+1-202-663-3246</w:t>
      </w:r>
    </w:p>
    <w:p w:rsidR="003022E9" w:rsidRPr="009442D4" w:rsidRDefault="003022E9" w:rsidP="791874A8">
      <w:pPr>
        <w:pBdr>
          <w:top w:val="nil"/>
          <w:left w:val="nil"/>
          <w:bottom w:val="nil"/>
          <w:right w:val="nil"/>
          <w:between w:val="nil"/>
        </w:pBdr>
        <w:spacing w:after="0" w:line="240" w:lineRule="auto"/>
        <w:ind w:left="1440" w:firstLine="720"/>
        <w:rPr>
          <w:rFonts w:ascii="Times" w:eastAsia="Times" w:hAnsi="Times" w:cs="Times"/>
        </w:rPr>
      </w:pP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Sarah Staton</w:t>
      </w: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Bureau of Oceans and International Environmental and Scientific Affairs</w:t>
      </w: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 xml:space="preserve"> </w:t>
      </w:r>
      <w:hyperlink r:id="rId9">
        <w:r w:rsidRPr="009442D4">
          <w:rPr>
            <w:rStyle w:val="Hyperlink"/>
            <w:rFonts w:ascii="Times" w:eastAsia="Times" w:hAnsi="Times" w:cs="Times"/>
            <w:color w:val="0000FF"/>
          </w:rPr>
          <w:t>StatonSJ@state.gov</w:t>
        </w:r>
      </w:hyperlink>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+1-202-663-3290</w:t>
      </w:r>
    </w:p>
    <w:p w:rsidR="003022E9" w:rsidRPr="009442D4" w:rsidRDefault="003022E9" w:rsidP="791874A8">
      <w:pPr>
        <w:pBdr>
          <w:top w:val="nil"/>
          <w:left w:val="nil"/>
          <w:bottom w:val="nil"/>
          <w:right w:val="nil"/>
          <w:between w:val="nil"/>
        </w:pBdr>
        <w:spacing w:after="0" w:line="240" w:lineRule="auto"/>
        <w:rPr>
          <w:rFonts w:ascii="Times" w:eastAsia="Times" w:hAnsi="Times" w:cs="Times"/>
        </w:rPr>
      </w:pP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Maria Urbina</w:t>
      </w: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Bureau of Oceans and International Environmental and Scientific Affairs</w:t>
      </w:r>
    </w:p>
    <w:p w:rsidR="003022E9" w:rsidRPr="009442D4" w:rsidRDefault="00B51A5C" w:rsidP="791874A8">
      <w:pPr>
        <w:pBdr>
          <w:top w:val="nil"/>
          <w:left w:val="nil"/>
          <w:bottom w:val="nil"/>
          <w:right w:val="nil"/>
          <w:between w:val="nil"/>
        </w:pBdr>
        <w:spacing w:after="0" w:line="240" w:lineRule="auto"/>
        <w:ind w:left="1440" w:firstLine="720"/>
        <w:rPr>
          <w:rFonts w:ascii="Times" w:eastAsia="Times" w:hAnsi="Times" w:cs="Times"/>
        </w:rPr>
      </w:pPr>
      <w:hyperlink r:id="rId10">
        <w:r w:rsidR="1F70EB5C" w:rsidRPr="009442D4">
          <w:rPr>
            <w:rStyle w:val="Hyperlink"/>
            <w:rFonts w:ascii="Times" w:eastAsia="Times" w:hAnsi="Times" w:cs="Times"/>
            <w:color w:val="0000FF"/>
          </w:rPr>
          <w:t>UrbinaMA1@state.gov</w:t>
        </w:r>
      </w:hyperlink>
      <w:r w:rsidR="1F70EB5C" w:rsidRPr="009442D4">
        <w:rPr>
          <w:rFonts w:ascii="Times" w:eastAsia="Times" w:hAnsi="Times" w:cs="Times"/>
        </w:rPr>
        <w:t xml:space="preserve"> </w:t>
      </w:r>
    </w:p>
    <w:p w:rsidR="003022E9" w:rsidRPr="009442D4" w:rsidRDefault="1F70EB5C" w:rsidP="791874A8">
      <w:pPr>
        <w:pBdr>
          <w:top w:val="nil"/>
          <w:left w:val="nil"/>
          <w:bottom w:val="nil"/>
          <w:right w:val="nil"/>
          <w:between w:val="nil"/>
        </w:pBdr>
        <w:spacing w:after="0" w:line="240" w:lineRule="auto"/>
        <w:ind w:left="1440" w:firstLine="720"/>
        <w:rPr>
          <w:rFonts w:ascii="Times" w:eastAsia="Times" w:hAnsi="Times" w:cs="Times"/>
        </w:rPr>
      </w:pPr>
      <w:r w:rsidRPr="009442D4">
        <w:rPr>
          <w:rFonts w:ascii="Times" w:eastAsia="Times" w:hAnsi="Times" w:cs="Times"/>
        </w:rPr>
        <w:t>+1-202-472-8171</w:t>
      </w:r>
    </w:p>
    <w:p w:rsidR="791874A8" w:rsidRPr="009442D4" w:rsidRDefault="791874A8" w:rsidP="791874A8">
      <w:pPr>
        <w:spacing w:after="0" w:line="240" w:lineRule="auto"/>
        <w:ind w:left="1440" w:firstLine="720"/>
        <w:rPr>
          <w:rFonts w:ascii="Times" w:eastAsia="Times" w:hAnsi="Times" w:cs="Times"/>
        </w:rPr>
      </w:pP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Please read carefully the entire solicitation package if you plan to submit an application; there are steps that you should take immediately in order to make your submissions by the deadline.</w:t>
      </w:r>
    </w:p>
    <w:p w:rsidR="009C5260" w:rsidRPr="00144BB0" w:rsidRDefault="008726BC" w:rsidP="008A0312">
      <w:pPr>
        <w:pStyle w:val="Heading2"/>
        <w:spacing w:line="240" w:lineRule="auto"/>
      </w:pPr>
      <w:bookmarkStart w:id="6" w:name="_Toc44083401"/>
      <w:r w:rsidRPr="00144BB0">
        <w:rPr>
          <w:rFonts w:ascii="Times" w:eastAsia="Times" w:hAnsi="Times" w:cs="Times"/>
          <w:color w:val="000000" w:themeColor="text1"/>
          <w:sz w:val="24"/>
          <w:szCs w:val="24"/>
        </w:rPr>
        <w:t>A.1. Background</w:t>
      </w:r>
      <w:bookmarkEnd w:id="6"/>
    </w:p>
    <w:p w:rsidR="009C5260" w:rsidRPr="009442D4" w:rsidRDefault="009C5260" w:rsidP="791874A8">
      <w:pPr>
        <w:rPr>
          <w:rFonts w:ascii="Times" w:eastAsia="Times" w:hAnsi="Times" w:cs="Times"/>
        </w:rPr>
      </w:pPr>
    </w:p>
    <w:p w:rsidR="32615CD9" w:rsidRPr="009442D4" w:rsidRDefault="7D03BFBA" w:rsidP="791874A8">
      <w:pPr>
        <w:rPr>
          <w:rFonts w:ascii="Times" w:eastAsia="Times" w:hAnsi="Times" w:cs="Times"/>
        </w:rPr>
      </w:pPr>
      <w:r w:rsidRPr="009442D4">
        <w:rPr>
          <w:rFonts w:ascii="Times" w:eastAsia="Times" w:hAnsi="Times" w:cs="Times"/>
        </w:rPr>
        <w:t xml:space="preserve">The norms and values of the global scientific enterprise include </w:t>
      </w:r>
      <w:r w:rsidR="528A223F" w:rsidRPr="009442D4">
        <w:rPr>
          <w:rFonts w:ascii="Times" w:eastAsia="Times New Roman" w:hAnsi="Times" w:cs="Times"/>
        </w:rPr>
        <w:t>transparency, meritocracy, integrity, inclusion and others that have been developed over centuries.  These same values underspin the U.S. scientific and R&amp;D enterprises, and form the foundation for th</w:t>
      </w:r>
      <w:r w:rsidR="04F09E7D" w:rsidRPr="009442D4">
        <w:rPr>
          <w:rFonts w:ascii="Times" w:eastAsia="Times New Roman" w:hAnsi="Times" w:cs="Times"/>
        </w:rPr>
        <w:t xml:space="preserve">e United States’ historic success in science, technology, research, and </w:t>
      </w:r>
      <w:r w:rsidR="6BE02A2E" w:rsidRPr="009442D4">
        <w:rPr>
          <w:rFonts w:ascii="Times" w:eastAsia="Times New Roman" w:hAnsi="Times" w:cs="Times"/>
        </w:rPr>
        <w:t>innovation</w:t>
      </w:r>
      <w:r w:rsidR="04F09E7D" w:rsidRPr="009442D4">
        <w:rPr>
          <w:rFonts w:ascii="Times" w:eastAsia="Times New Roman" w:hAnsi="Times" w:cs="Times"/>
        </w:rPr>
        <w:t xml:space="preserve">.  Recent global trends in science and R&amp;D, however, highlight </w:t>
      </w:r>
      <w:r w:rsidR="31DD7FDA" w:rsidRPr="009442D4">
        <w:rPr>
          <w:rFonts w:ascii="Times" w:eastAsia="Times New Roman" w:hAnsi="Times" w:cs="Times"/>
        </w:rPr>
        <w:t xml:space="preserve">that those values are not universal, and are now under threat from the United </w:t>
      </w:r>
      <w:r w:rsidR="0074369D" w:rsidRPr="009442D4">
        <w:rPr>
          <w:rFonts w:ascii="Times" w:eastAsia="Times New Roman" w:hAnsi="Times" w:cs="Times"/>
        </w:rPr>
        <w:t>States’</w:t>
      </w:r>
      <w:r w:rsidR="31DD7FDA" w:rsidRPr="009442D4">
        <w:rPr>
          <w:rFonts w:ascii="Times" w:eastAsia="Times New Roman" w:hAnsi="Times" w:cs="Times"/>
        </w:rPr>
        <w:t xml:space="preserve"> strategic competitors.  This NOFO is</w:t>
      </w:r>
      <w:r w:rsidR="32615CD9" w:rsidRPr="009442D4">
        <w:rPr>
          <w:rFonts w:ascii="Times" w:eastAsia="Times" w:hAnsi="Times" w:cs="Times"/>
        </w:rPr>
        <w:t xml:space="preserve"> being issued to solicit proposals </w:t>
      </w:r>
      <w:r w:rsidR="48F7EE7D" w:rsidRPr="009442D4">
        <w:rPr>
          <w:rFonts w:ascii="Times" w:eastAsia="Times" w:hAnsi="Times" w:cs="Times"/>
        </w:rPr>
        <w:t>for five lines of effort that OES/STC is planning, subject to the availability of funding, in order to shore-up public support for these values and principles in key countries and regions.</w:t>
      </w:r>
      <w:r w:rsidR="270C96C7" w:rsidRPr="009442D4">
        <w:rPr>
          <w:rFonts w:ascii="Times" w:eastAsia="Times" w:hAnsi="Times" w:cs="Times"/>
        </w:rPr>
        <w:t xml:space="preserve"> </w:t>
      </w:r>
      <w:r w:rsidR="14E3E2A3" w:rsidRPr="009442D4">
        <w:rPr>
          <w:rFonts w:ascii="Times" w:eastAsia="Times" w:hAnsi="Times" w:cs="Times"/>
        </w:rPr>
        <w:t xml:space="preserve"> </w:t>
      </w:r>
      <w:r w:rsidR="270C96C7" w:rsidRPr="009442D4">
        <w:rPr>
          <w:rFonts w:ascii="Times" w:eastAsia="Times" w:hAnsi="Times" w:cs="Times"/>
        </w:rPr>
        <w:t xml:space="preserve">Applications may be submitted for all, one, or any combination of </w:t>
      </w:r>
      <w:r w:rsidR="270C96C7" w:rsidRPr="009442D4">
        <w:rPr>
          <w:rFonts w:ascii="Times" w:eastAsia="Times" w:hAnsi="Times" w:cs="Times"/>
        </w:rPr>
        <w:lastRenderedPageBreak/>
        <w:t>the individual lines of eff</w:t>
      </w:r>
      <w:r w:rsidR="42E4C532" w:rsidRPr="009442D4">
        <w:rPr>
          <w:rFonts w:ascii="Times" w:eastAsia="Times" w:hAnsi="Times" w:cs="Times"/>
        </w:rPr>
        <w:t xml:space="preserve">ort detailed in this Notice. </w:t>
      </w:r>
      <w:r w:rsidR="48F7EE7D" w:rsidRPr="009442D4">
        <w:rPr>
          <w:rFonts w:ascii="Times" w:eastAsia="Times" w:hAnsi="Times" w:cs="Times"/>
        </w:rPr>
        <w:t xml:space="preserve"> </w:t>
      </w:r>
      <w:r w:rsidR="76F8D45A" w:rsidRPr="009442D4">
        <w:rPr>
          <w:rFonts w:ascii="Times" w:eastAsia="Times" w:hAnsi="Times" w:cs="Times"/>
        </w:rPr>
        <w:t>Background follows about each of the five lines of effort.</w:t>
      </w:r>
    </w:p>
    <w:p w:rsidR="791874A8" w:rsidRPr="009442D4" w:rsidRDefault="39CB71C1" w:rsidP="05D08C13">
      <w:pPr>
        <w:pStyle w:val="ListParagraph"/>
        <w:numPr>
          <w:ilvl w:val="0"/>
          <w:numId w:val="1"/>
        </w:numPr>
        <w:spacing w:after="0" w:line="240" w:lineRule="auto"/>
        <w:rPr>
          <w:rFonts w:ascii="Times" w:eastAsia="Times" w:hAnsi="Times" w:cs="Times"/>
          <w:b/>
          <w:bCs/>
          <w:i/>
          <w:iCs/>
          <w:sz w:val="24"/>
          <w:szCs w:val="24"/>
        </w:rPr>
      </w:pPr>
      <w:r w:rsidRPr="009442D4">
        <w:rPr>
          <w:rFonts w:ascii="Times" w:eastAsia="Times" w:hAnsi="Times" w:cs="Times"/>
          <w:b/>
          <w:bCs/>
          <w:i/>
          <w:iCs/>
          <w:sz w:val="24"/>
          <w:szCs w:val="24"/>
        </w:rPr>
        <w:t>Value Aligned R&amp;D Networks</w:t>
      </w:r>
      <w:r w:rsidR="544B4A0F" w:rsidRPr="009442D4">
        <w:rPr>
          <w:rFonts w:ascii="Times" w:eastAsia="Times" w:hAnsi="Times" w:cs="Times"/>
          <w:b/>
          <w:bCs/>
          <w:i/>
          <w:iCs/>
          <w:sz w:val="24"/>
          <w:szCs w:val="24"/>
        </w:rPr>
        <w:t xml:space="preserve"> (up to $</w:t>
      </w:r>
      <w:r w:rsidR="23A3A34D" w:rsidRPr="009442D4">
        <w:rPr>
          <w:rFonts w:ascii="Times" w:eastAsia="Times" w:hAnsi="Times" w:cs="Times"/>
          <w:b/>
          <w:bCs/>
          <w:i/>
          <w:iCs/>
          <w:sz w:val="24"/>
          <w:szCs w:val="24"/>
        </w:rPr>
        <w:t>125</w:t>
      </w:r>
      <w:r w:rsidR="544B4A0F" w:rsidRPr="009442D4">
        <w:rPr>
          <w:rFonts w:ascii="Times" w:eastAsia="Times" w:hAnsi="Times" w:cs="Times"/>
          <w:b/>
          <w:bCs/>
          <w:i/>
          <w:iCs/>
          <w:sz w:val="24"/>
          <w:szCs w:val="24"/>
        </w:rPr>
        <w:t>,000)</w:t>
      </w:r>
    </w:p>
    <w:p w:rsidR="791874A8" w:rsidRPr="009442D4" w:rsidRDefault="0EF4EE86" w:rsidP="49D94B87">
      <w:pPr>
        <w:spacing w:after="160" w:line="259" w:lineRule="auto"/>
        <w:rPr>
          <w:rFonts w:ascii="Times" w:eastAsia="Times New Roman" w:hAnsi="Times" w:cs="Times"/>
          <w:color w:val="201F1E"/>
        </w:rPr>
      </w:pPr>
      <w:r w:rsidRPr="009442D4">
        <w:rPr>
          <w:rFonts w:ascii="Times" w:eastAsia="Times New Roman" w:hAnsi="Times" w:cs="Times"/>
          <w:color w:val="201F1E"/>
        </w:rPr>
        <w:t xml:space="preserve">OES proposes accelerating and magnifying cooperation with likeminded research partners around the world, and using “networks” of values-aligned countries.  Funds would be used to catalyze “trusted research networks” of research partners by building connections through bi-directional exchanges and associated workshops with countries that share U.S. scientific values – with a particular focus on scientific areas critical to American security and prosperity, such as precision medicine and biotechnology.  The “trusted research networks” would demonstrate American leadership in science to foreign audiences, facilitate more interoperable, core scientific processes that comport with preferred U.S. practices and norms, such as peer review and transparency.  </w:t>
      </w:r>
    </w:p>
    <w:p w:rsidR="791874A8" w:rsidRPr="009442D4" w:rsidRDefault="582FD0B2" w:rsidP="49D94B87">
      <w:pPr>
        <w:spacing w:after="160" w:line="259" w:lineRule="auto"/>
        <w:rPr>
          <w:rFonts w:ascii="Times" w:eastAsia="Times New Roman" w:hAnsi="Times" w:cs="Times"/>
          <w:color w:val="201F1E"/>
        </w:rPr>
      </w:pPr>
      <w:r w:rsidRPr="009442D4">
        <w:rPr>
          <w:rFonts w:ascii="Times" w:eastAsia="Times New Roman" w:hAnsi="Times" w:cs="Times"/>
          <w:color w:val="201F1E"/>
        </w:rPr>
        <w:t>The program will</w:t>
      </w:r>
      <w:r w:rsidR="0EF4EE86" w:rsidRPr="009442D4">
        <w:rPr>
          <w:rFonts w:ascii="Times" w:eastAsia="Times New Roman" w:hAnsi="Times" w:cs="Times"/>
          <w:color w:val="201F1E"/>
        </w:rPr>
        <w:t xml:space="preserve"> add value to existing federally funded research by reinforcing American scientific leadership with foreign audiences, including universities, and by building linkages to international thought leaders to improve access to a critical mass of international resources for the United States to accelerate discoveries in </w:t>
      </w:r>
      <w:r w:rsidR="0EF4EE86" w:rsidRPr="009442D4">
        <w:rPr>
          <w:rFonts w:ascii="Times" w:eastAsia="Times New Roman" w:hAnsi="Times" w:cs="Times"/>
          <w:b/>
          <w:bCs/>
          <w:color w:val="201F1E"/>
        </w:rPr>
        <w:t>precision medicine</w:t>
      </w:r>
      <w:r w:rsidR="0EF4EE86" w:rsidRPr="009442D4">
        <w:rPr>
          <w:rFonts w:ascii="Times" w:eastAsia="Times New Roman" w:hAnsi="Times" w:cs="Times"/>
          <w:color w:val="201F1E"/>
        </w:rPr>
        <w:t xml:space="preserve"> (which includes genomics, AI, and computational sciences) and </w:t>
      </w:r>
      <w:r w:rsidR="0EF4EE86" w:rsidRPr="009442D4">
        <w:rPr>
          <w:rFonts w:ascii="Times" w:eastAsia="Times New Roman" w:hAnsi="Times" w:cs="Times"/>
          <w:b/>
          <w:bCs/>
          <w:color w:val="201F1E"/>
        </w:rPr>
        <w:t xml:space="preserve">biomedical technologies </w:t>
      </w:r>
      <w:r w:rsidR="0EF4EE86" w:rsidRPr="009442D4">
        <w:rPr>
          <w:rFonts w:ascii="Times" w:eastAsia="Times New Roman" w:hAnsi="Times" w:cs="Times"/>
          <w:color w:val="201F1E"/>
        </w:rPr>
        <w:t>(such as diagnostics and robotics).  Advances in biomedicine will be critical to mitigate risks of future outbreaks; in biotechnology, to grow our bioeconomy, as bio-based products and services are estimated to constitute an increasing share of the U.S. GDP.  This network w</w:t>
      </w:r>
      <w:r w:rsidR="337382C0" w:rsidRPr="009442D4">
        <w:rPr>
          <w:rFonts w:ascii="Times" w:eastAsia="Times New Roman" w:hAnsi="Times" w:cs="Times"/>
          <w:color w:val="201F1E"/>
        </w:rPr>
        <w:t>ill</w:t>
      </w:r>
      <w:r w:rsidR="0EF4EE86" w:rsidRPr="009442D4">
        <w:rPr>
          <w:rFonts w:ascii="Times" w:eastAsia="Times New Roman" w:hAnsi="Times" w:cs="Times"/>
          <w:color w:val="201F1E"/>
        </w:rPr>
        <w:t xml:space="preserve"> build on naturally occurring partnerships between American and international researchers with DOS contributions focusing efforts with allies and like-minded partners</w:t>
      </w:r>
      <w:r w:rsidR="27F7E06B" w:rsidRPr="009442D4">
        <w:rPr>
          <w:rFonts w:ascii="Times" w:eastAsia="Times New Roman" w:hAnsi="Times" w:cs="Times"/>
          <w:color w:val="201F1E"/>
        </w:rPr>
        <w:t xml:space="preserve"> (in terms of scientific norms and values),</w:t>
      </w:r>
      <w:r w:rsidR="0EF4EE86" w:rsidRPr="009442D4">
        <w:rPr>
          <w:rFonts w:ascii="Times" w:eastAsia="Times New Roman" w:hAnsi="Times" w:cs="Times"/>
          <w:color w:val="201F1E"/>
        </w:rPr>
        <w:t xml:space="preserve"> creating a platform to promote American R&amp;D practices and norms.  Through short-term (10-30 day) student, researcher, and principle investigator bidirectional exchanges workshops, seminars, and other types of convenings, scientists will build relationships toward international S&amp;T cooperation.  </w:t>
      </w:r>
      <w:r w:rsidR="27A595C0" w:rsidRPr="009442D4">
        <w:rPr>
          <w:rFonts w:ascii="Times" w:eastAsia="Times New Roman" w:hAnsi="Times" w:cs="Times"/>
          <w:color w:val="201F1E"/>
        </w:rPr>
        <w:t>T</w:t>
      </w:r>
      <w:r w:rsidR="0EF4EE86" w:rsidRPr="009442D4">
        <w:rPr>
          <w:rFonts w:ascii="Times" w:eastAsia="Times New Roman" w:hAnsi="Times" w:cs="Times"/>
          <w:color w:val="201F1E"/>
        </w:rPr>
        <w:t xml:space="preserve">he networks </w:t>
      </w:r>
      <w:r w:rsidR="00E75531" w:rsidRPr="009442D4">
        <w:rPr>
          <w:rFonts w:ascii="Times" w:eastAsia="Times New Roman" w:hAnsi="Times" w:cs="Times"/>
          <w:color w:val="201F1E"/>
        </w:rPr>
        <w:t>will support</w:t>
      </w:r>
      <w:r w:rsidR="0EF4EE86" w:rsidRPr="009442D4">
        <w:rPr>
          <w:rFonts w:ascii="Times" w:eastAsia="Times New Roman" w:hAnsi="Times" w:cs="Times"/>
          <w:color w:val="201F1E"/>
        </w:rPr>
        <w:t xml:space="preserve"> the U.S. scientific community in promulgating U.S.-preferred scientific principles and values and  draw allies and partners closer to the United States, especially at a time when countries may be looking beyond the United States for collaboration</w:t>
      </w:r>
    </w:p>
    <w:p w:rsidR="791874A8" w:rsidRPr="009442D4" w:rsidRDefault="36ED65CF" w:rsidP="49D94B87">
      <w:pPr>
        <w:spacing w:after="160" w:line="259" w:lineRule="auto"/>
        <w:rPr>
          <w:rFonts w:ascii="Times" w:eastAsia="Times New Roman" w:hAnsi="Times" w:cs="Times"/>
          <w:color w:val="201F1E"/>
        </w:rPr>
      </w:pPr>
      <w:r w:rsidRPr="009442D4">
        <w:rPr>
          <w:rFonts w:ascii="Times" w:eastAsia="Times New Roman" w:hAnsi="Times" w:cs="Times"/>
          <w:color w:val="201F1E"/>
        </w:rPr>
        <w:t xml:space="preserve">The program will </w:t>
      </w:r>
      <w:r w:rsidR="0EF4EE86" w:rsidRPr="009442D4">
        <w:rPr>
          <w:rFonts w:ascii="Times" w:eastAsia="Times New Roman" w:hAnsi="Times" w:cs="Times"/>
          <w:color w:val="201F1E"/>
        </w:rPr>
        <w:t xml:space="preserve">strategically select research that is already funded by U.S. government science agencies (NSF, NIH, DOE, etc.) and then build </w:t>
      </w:r>
      <w:r w:rsidR="0EF4EE86" w:rsidRPr="009442D4">
        <w:rPr>
          <w:rFonts w:ascii="Times" w:eastAsia="Times New Roman" w:hAnsi="Times" w:cs="Times"/>
          <w:color w:val="201F1E"/>
        </w:rPr>
        <w:lastRenderedPageBreak/>
        <w:t xml:space="preserve">connections between these individuals and institutions and international counterparts who are aligned not only in scientific focus, but also with U.S. values.  The process </w:t>
      </w:r>
      <w:r w:rsidR="513A07C8" w:rsidRPr="009442D4">
        <w:rPr>
          <w:rFonts w:ascii="Times" w:eastAsia="Times New Roman" w:hAnsi="Times" w:cs="Times"/>
          <w:color w:val="201F1E"/>
        </w:rPr>
        <w:t>should</w:t>
      </w:r>
      <w:r w:rsidR="0EF4EE86" w:rsidRPr="009442D4">
        <w:rPr>
          <w:rFonts w:ascii="Times" w:eastAsia="Times New Roman" w:hAnsi="Times" w:cs="Times"/>
          <w:color w:val="201F1E"/>
        </w:rPr>
        <w:t xml:space="preserve"> be an open application, where participants are chosen based on scientific merit (i.e., novel research, strong history of productivity, collaborative past projects) as well as clear articulation of scientific values and principles that underpin his or her research objectives.  Priority likeminded countries will be those that spend a large amount on R&amp;D or that consider R&amp;D to be a fundamental component of their national and economic security, similar to the United States.</w:t>
      </w:r>
      <w:r w:rsidR="0A1F49BC" w:rsidRPr="009442D4">
        <w:rPr>
          <w:rFonts w:ascii="Times" w:eastAsia="Times New Roman" w:hAnsi="Times" w:cs="Times"/>
          <w:color w:val="201F1E"/>
        </w:rPr>
        <w:t xml:space="preserve"> </w:t>
      </w:r>
      <w:r w:rsidR="0EF4EE86" w:rsidRPr="009442D4">
        <w:rPr>
          <w:rFonts w:ascii="Times" w:eastAsia="Times New Roman" w:hAnsi="Times" w:cs="Times"/>
          <w:color w:val="201F1E"/>
        </w:rPr>
        <w:t xml:space="preserve"> </w:t>
      </w:r>
      <w:r w:rsidR="24AA39D2" w:rsidRPr="009442D4">
        <w:rPr>
          <w:rFonts w:ascii="Times" w:eastAsia="Times New Roman" w:hAnsi="Times" w:cs="Times"/>
          <w:color w:val="201F1E"/>
        </w:rPr>
        <w:t xml:space="preserve">Potential countries to engage </w:t>
      </w:r>
      <w:r w:rsidR="0EF4EE86" w:rsidRPr="009442D4">
        <w:rPr>
          <w:rFonts w:ascii="Times" w:eastAsia="Times New Roman" w:hAnsi="Times" w:cs="Times"/>
          <w:color w:val="201F1E"/>
        </w:rPr>
        <w:t xml:space="preserve">include the United Kingdom, Japan, Germany, France, Australia, the Netherlands, Sweden, Denmark, and South Korea. </w:t>
      </w:r>
    </w:p>
    <w:p w:rsidR="791874A8" w:rsidRPr="009442D4" w:rsidRDefault="791874A8" w:rsidP="49D94B87">
      <w:pPr>
        <w:spacing w:after="0" w:line="240" w:lineRule="auto"/>
        <w:rPr>
          <w:rFonts w:ascii="Times" w:eastAsia="Times" w:hAnsi="Times" w:cs="Times"/>
          <w:sz w:val="24"/>
          <w:szCs w:val="24"/>
        </w:rPr>
      </w:pPr>
    </w:p>
    <w:p w:rsidR="791874A8" w:rsidRPr="009442D4" w:rsidRDefault="39CB71C1" w:rsidP="05D08C13">
      <w:pPr>
        <w:pStyle w:val="ListParagraph"/>
        <w:numPr>
          <w:ilvl w:val="0"/>
          <w:numId w:val="1"/>
        </w:numPr>
        <w:spacing w:after="0" w:line="240" w:lineRule="auto"/>
        <w:rPr>
          <w:rFonts w:ascii="Times" w:eastAsia="Times" w:hAnsi="Times" w:cs="Times"/>
          <w:b/>
          <w:bCs/>
          <w:i/>
          <w:iCs/>
          <w:sz w:val="24"/>
          <w:szCs w:val="24"/>
        </w:rPr>
      </w:pPr>
      <w:r w:rsidRPr="009442D4">
        <w:rPr>
          <w:rFonts w:ascii="Times" w:eastAsia="Times" w:hAnsi="Times" w:cs="Times"/>
          <w:b/>
          <w:bCs/>
          <w:i/>
          <w:iCs/>
          <w:sz w:val="24"/>
          <w:szCs w:val="24"/>
        </w:rPr>
        <w:t xml:space="preserve">GIST </w:t>
      </w:r>
      <w:r w:rsidR="11479E90" w:rsidRPr="009442D4">
        <w:rPr>
          <w:rFonts w:ascii="Times" w:eastAsia="Times" w:hAnsi="Times" w:cs="Times"/>
          <w:b/>
          <w:bCs/>
          <w:i/>
          <w:iCs/>
          <w:sz w:val="24"/>
          <w:szCs w:val="24"/>
        </w:rPr>
        <w:t xml:space="preserve">Expansion </w:t>
      </w:r>
      <w:r w:rsidRPr="009442D4">
        <w:rPr>
          <w:rFonts w:ascii="Times" w:eastAsia="Times" w:hAnsi="Times" w:cs="Times"/>
          <w:b/>
          <w:bCs/>
          <w:i/>
          <w:iCs/>
          <w:sz w:val="24"/>
          <w:szCs w:val="24"/>
        </w:rPr>
        <w:t>Activities</w:t>
      </w:r>
      <w:r w:rsidR="6440181E" w:rsidRPr="009442D4">
        <w:rPr>
          <w:rFonts w:ascii="Times" w:eastAsia="Times" w:hAnsi="Times" w:cs="Times"/>
          <w:b/>
          <w:bCs/>
          <w:i/>
          <w:iCs/>
          <w:sz w:val="24"/>
          <w:szCs w:val="24"/>
        </w:rPr>
        <w:t xml:space="preserve"> (up to $600,000)</w:t>
      </w:r>
    </w:p>
    <w:p w:rsidR="00EB23BD" w:rsidRPr="009442D4" w:rsidRDefault="00EB23BD" w:rsidP="008A0312">
      <w:pPr>
        <w:pStyle w:val="ListParagraph"/>
        <w:spacing w:after="0" w:line="240" w:lineRule="auto"/>
        <w:rPr>
          <w:rFonts w:ascii="Times" w:eastAsia="Times" w:hAnsi="Times" w:cs="Times"/>
          <w:b/>
          <w:bCs/>
          <w:i/>
          <w:iCs/>
          <w:sz w:val="24"/>
          <w:szCs w:val="24"/>
        </w:rPr>
      </w:pPr>
    </w:p>
    <w:p w:rsidR="791874A8" w:rsidRPr="009442D4" w:rsidRDefault="7D24D861" w:rsidP="3CF03534">
      <w:pPr>
        <w:spacing w:after="160" w:line="259" w:lineRule="auto"/>
        <w:rPr>
          <w:rFonts w:ascii="Times" w:eastAsia="Times New Roman" w:hAnsi="Times" w:cs="Times"/>
        </w:rPr>
      </w:pPr>
      <w:r w:rsidRPr="009442D4">
        <w:rPr>
          <w:rFonts w:ascii="Times" w:eastAsia="Times New Roman" w:hAnsi="Times" w:cs="Times"/>
        </w:rPr>
        <w:t>The Department of State-led Global Innovation through Science and Technology (GIST) initiative is a public-private partnership that catalyzes science, technology, and innovation (STI) activities that promote American leadership in innovation and advance American values.  GIST utilizes its network of American business leaders, entrepreneurs, and investors to spread American business practices and values,</w:t>
      </w:r>
      <w:r w:rsidR="43E39A13" w:rsidRPr="009442D4">
        <w:rPr>
          <w:rFonts w:ascii="Times" w:eastAsia="Times New Roman" w:hAnsi="Times" w:cs="Times"/>
        </w:rPr>
        <w:t xml:space="preserve"> and</w:t>
      </w:r>
      <w:r w:rsidRPr="009442D4">
        <w:rPr>
          <w:rFonts w:ascii="Times" w:eastAsia="Times New Roman" w:hAnsi="Times" w:cs="Times"/>
        </w:rPr>
        <w:t xml:space="preserve"> connect foreign innovators with American businesses.  Since 2011, GIST has </w:t>
      </w:r>
      <w:r w:rsidRPr="009442D4">
        <w:rPr>
          <w:rFonts w:ascii="Times" w:eastAsia="Times New Roman" w:hAnsi="Times" w:cs="Times"/>
          <w:b/>
          <w:bCs/>
        </w:rPr>
        <w:t>reached more than 27 million innovation</w:t>
      </w:r>
      <w:r w:rsidRPr="009442D4">
        <w:rPr>
          <w:rFonts w:ascii="Times" w:eastAsia="Times New Roman" w:hAnsi="Times" w:cs="Times"/>
        </w:rPr>
        <w:t xml:space="preserve"> community members worldwide and has </w:t>
      </w:r>
      <w:r w:rsidRPr="009442D4">
        <w:rPr>
          <w:rFonts w:ascii="Times" w:eastAsia="Times New Roman" w:hAnsi="Times" w:cs="Times"/>
          <w:b/>
          <w:bCs/>
        </w:rPr>
        <w:t>mentored over 15,000 startups</w:t>
      </w:r>
      <w:r w:rsidRPr="009442D4">
        <w:rPr>
          <w:rFonts w:ascii="Times" w:eastAsia="Times New Roman" w:hAnsi="Times" w:cs="Times"/>
        </w:rPr>
        <w:t xml:space="preserve">.  GIST startups have gone on to </w:t>
      </w:r>
      <w:r w:rsidRPr="009442D4">
        <w:rPr>
          <w:rFonts w:ascii="Times" w:eastAsia="Times New Roman" w:hAnsi="Times" w:cs="Times"/>
          <w:b/>
          <w:bCs/>
        </w:rPr>
        <w:t>generate more than $250 million in revenue and to create over 6,000 jobs (including over 100 jobs in the U.S.),</w:t>
      </w:r>
      <w:r w:rsidRPr="009442D4">
        <w:rPr>
          <w:rFonts w:ascii="Times" w:eastAsia="Times New Roman" w:hAnsi="Times" w:cs="Times"/>
        </w:rPr>
        <w:t xml:space="preserve"> and created business relationships with American companies like Coca-Cola, Expedia, and Amazon.  Over the last year alone, GIST has </w:t>
      </w:r>
      <w:r w:rsidRPr="009442D4">
        <w:rPr>
          <w:rFonts w:ascii="Times" w:eastAsia="Times New Roman" w:hAnsi="Times" w:cs="Times"/>
          <w:b/>
          <w:bCs/>
        </w:rPr>
        <w:t xml:space="preserve">leveraged over $1.85 million in resources from the American private sector </w:t>
      </w:r>
      <w:r w:rsidRPr="009442D4">
        <w:rPr>
          <w:rFonts w:ascii="Times" w:eastAsia="Times New Roman" w:hAnsi="Times" w:cs="Times"/>
        </w:rPr>
        <w:t xml:space="preserve">to extend American access. </w:t>
      </w:r>
      <w:r w:rsidR="626E21D9" w:rsidRPr="009442D4">
        <w:rPr>
          <w:rFonts w:ascii="Times" w:eastAsia="Times New Roman" w:hAnsi="Times" w:cs="Times"/>
        </w:rPr>
        <w:t xml:space="preserve"> Looking forward, GIST is now positioning itself to add a second, distinct component, focused on informing foreign communities of the </w:t>
      </w:r>
      <w:r w:rsidR="34C8D487" w:rsidRPr="009442D4">
        <w:rPr>
          <w:rFonts w:ascii="Times" w:eastAsia="Times New Roman" w:hAnsi="Times" w:cs="Times"/>
        </w:rPr>
        <w:t>benefits</w:t>
      </w:r>
      <w:r w:rsidR="351A8C18" w:rsidRPr="009442D4">
        <w:rPr>
          <w:rFonts w:ascii="Times" w:eastAsia="Times New Roman" w:hAnsi="Times" w:cs="Times"/>
        </w:rPr>
        <w:t xml:space="preserve"> of</w:t>
      </w:r>
      <w:r w:rsidR="626E21D9" w:rsidRPr="009442D4">
        <w:rPr>
          <w:rFonts w:ascii="Times" w:eastAsia="Times New Roman" w:hAnsi="Times" w:cs="Times"/>
        </w:rPr>
        <w:t xml:space="preserve"> the U.S. </w:t>
      </w:r>
      <w:r w:rsidR="1E21FBFE" w:rsidRPr="009442D4">
        <w:rPr>
          <w:rFonts w:ascii="Times" w:eastAsia="Times New Roman" w:hAnsi="Times" w:cs="Times"/>
        </w:rPr>
        <w:t>Innovation Eco</w:t>
      </w:r>
      <w:r w:rsidR="6D0C1845" w:rsidRPr="009442D4">
        <w:rPr>
          <w:rFonts w:ascii="Times" w:eastAsia="Times New Roman" w:hAnsi="Times" w:cs="Times"/>
        </w:rPr>
        <w:t>system, and developing mutual understanding with key leaders in the S&amp;T Entrepreneurial community to advocate for the U.S. model as an international standard.  Th</w:t>
      </w:r>
      <w:r w:rsidR="37B146E5" w:rsidRPr="009442D4">
        <w:rPr>
          <w:rFonts w:ascii="Times" w:eastAsia="Times New Roman" w:hAnsi="Times" w:cs="Times"/>
        </w:rPr>
        <w:t>is</w:t>
      </w:r>
      <w:r w:rsidR="6D0C1845" w:rsidRPr="009442D4">
        <w:rPr>
          <w:rFonts w:ascii="Times" w:eastAsia="Times New Roman" w:hAnsi="Times" w:cs="Times"/>
        </w:rPr>
        <w:t xml:space="preserve"> new </w:t>
      </w:r>
      <w:r w:rsidR="24C0D7EA" w:rsidRPr="009442D4">
        <w:rPr>
          <w:rFonts w:ascii="Times" w:eastAsia="Times New Roman" w:hAnsi="Times" w:cs="Times"/>
        </w:rPr>
        <w:t xml:space="preserve">line of effort </w:t>
      </w:r>
      <w:r w:rsidR="76EC269C" w:rsidRPr="009442D4">
        <w:rPr>
          <w:rFonts w:ascii="Times" w:eastAsia="Times New Roman" w:hAnsi="Times" w:cs="Times"/>
        </w:rPr>
        <w:t xml:space="preserve"> </w:t>
      </w:r>
      <w:r w:rsidR="6D0C1845" w:rsidRPr="009442D4">
        <w:rPr>
          <w:rFonts w:ascii="Times" w:eastAsia="Times New Roman" w:hAnsi="Times" w:cs="Times"/>
        </w:rPr>
        <w:t>build</w:t>
      </w:r>
      <w:r w:rsidR="30E05A47" w:rsidRPr="009442D4">
        <w:rPr>
          <w:rFonts w:ascii="Times" w:eastAsia="Times New Roman" w:hAnsi="Times" w:cs="Times"/>
        </w:rPr>
        <w:t>s</w:t>
      </w:r>
      <w:r w:rsidR="6D0C1845" w:rsidRPr="009442D4">
        <w:rPr>
          <w:rFonts w:ascii="Times" w:eastAsia="Times New Roman" w:hAnsi="Times" w:cs="Times"/>
        </w:rPr>
        <w:t xml:space="preserve"> upon the </w:t>
      </w:r>
      <w:r w:rsidR="2C1309F2" w:rsidRPr="009442D4">
        <w:rPr>
          <w:rFonts w:ascii="Times" w:eastAsia="Times New Roman" w:hAnsi="Times" w:cs="Times"/>
        </w:rPr>
        <w:t xml:space="preserve">positive </w:t>
      </w:r>
      <w:r w:rsidR="6D0C1845" w:rsidRPr="009442D4">
        <w:rPr>
          <w:rFonts w:ascii="Times" w:eastAsia="Times New Roman" w:hAnsi="Times" w:cs="Times"/>
        </w:rPr>
        <w:t>record of</w:t>
      </w:r>
      <w:r w:rsidR="1EDC3726" w:rsidRPr="009442D4">
        <w:rPr>
          <w:rFonts w:ascii="Times" w:eastAsia="Times New Roman" w:hAnsi="Times" w:cs="Times"/>
        </w:rPr>
        <w:t xml:space="preserve"> past and on</w:t>
      </w:r>
      <w:r w:rsidR="7DF675C3" w:rsidRPr="009442D4">
        <w:rPr>
          <w:rFonts w:ascii="Times" w:eastAsia="Times New Roman" w:hAnsi="Times" w:cs="Times"/>
        </w:rPr>
        <w:t>going GIST activities, but</w:t>
      </w:r>
      <w:r w:rsidR="2FDB3971" w:rsidRPr="009442D4">
        <w:rPr>
          <w:rFonts w:ascii="Times" w:eastAsia="Times New Roman" w:hAnsi="Times" w:cs="Times"/>
        </w:rPr>
        <w:t xml:space="preserve"> uses</w:t>
      </w:r>
      <w:r w:rsidR="7DF675C3" w:rsidRPr="009442D4">
        <w:rPr>
          <w:rFonts w:ascii="Times" w:eastAsia="Times New Roman" w:hAnsi="Times" w:cs="Times"/>
        </w:rPr>
        <w:t xml:space="preserve"> </w:t>
      </w:r>
      <w:r w:rsidR="3CB35DB7" w:rsidRPr="009442D4">
        <w:rPr>
          <w:rFonts w:ascii="Times" w:eastAsia="Times New Roman" w:hAnsi="Times" w:cs="Times"/>
        </w:rPr>
        <w:t>public diplomacy</w:t>
      </w:r>
      <w:r w:rsidR="3B3D6EDD" w:rsidRPr="009442D4">
        <w:rPr>
          <w:rFonts w:ascii="Times" w:eastAsia="Times New Roman" w:hAnsi="Times" w:cs="Times"/>
        </w:rPr>
        <w:t xml:space="preserve"> tools and engagements to achieve a different, though complimentary set of goals.</w:t>
      </w:r>
    </w:p>
    <w:p w:rsidR="791874A8" w:rsidRPr="009442D4" w:rsidRDefault="7D24D861" w:rsidP="49D94B87">
      <w:pPr>
        <w:spacing w:after="160" w:line="259" w:lineRule="auto"/>
        <w:rPr>
          <w:rFonts w:ascii="Times" w:eastAsia="Times New Roman" w:hAnsi="Times" w:cs="Times"/>
        </w:rPr>
      </w:pPr>
      <w:r w:rsidRPr="009442D4">
        <w:rPr>
          <w:rFonts w:ascii="Times" w:eastAsia="Times New Roman" w:hAnsi="Times" w:cs="Times"/>
        </w:rPr>
        <w:t xml:space="preserve">GIST </w:t>
      </w:r>
      <w:r w:rsidR="467CD9F1" w:rsidRPr="009442D4">
        <w:rPr>
          <w:rFonts w:ascii="Times" w:eastAsia="Times New Roman" w:hAnsi="Times" w:cs="Times"/>
        </w:rPr>
        <w:t>looks to support</w:t>
      </w:r>
      <w:r w:rsidRPr="009442D4">
        <w:rPr>
          <w:rFonts w:ascii="Times" w:eastAsia="Times New Roman" w:hAnsi="Times" w:cs="Times"/>
        </w:rPr>
        <w:t xml:space="preserve"> a modular suite of activities that advance American values and promote American leadership in STI in order to strengthen and </w:t>
      </w:r>
      <w:r w:rsidRPr="009442D4">
        <w:rPr>
          <w:rFonts w:ascii="Times" w:eastAsia="Times New Roman" w:hAnsi="Times" w:cs="Times"/>
        </w:rPr>
        <w:lastRenderedPageBreak/>
        <w:t xml:space="preserve">grow American ties in Southeast Asia and globally.  This suite would include a series of early stage entrepreneurship training opportunities with participants in select economies across Southeast Asia (Vietnam, Malaysia, Indonesia, and Thailand).  Each entrepreneurship event would bring together 50+ idea-stage innovators to take a one-day masterclasses from American STI business and investor leaders from groups like Angel Capital Association, Amazon Web Services, 1863 Ventures, Deloitte, and Venture Capital Institute. Each training would address women empowerment and the strength of forming diverse teams, build resilience, and help to build a positive narrative around American business partnership.  Additionally, at each location this same training team would host a second day of training for 25-30 early stage STI investors to help spur American compatible business and investment norms.  These trainings would be reinforced by a network of monthly meetup groups (GIST Innovation Hubs) already in place to support local startup communities in each location funded by OES.  </w:t>
      </w:r>
    </w:p>
    <w:p w:rsidR="791874A8" w:rsidRPr="009442D4" w:rsidRDefault="46D2C507" w:rsidP="00DE6070">
      <w:pPr>
        <w:spacing w:after="160" w:line="259" w:lineRule="auto"/>
        <w:rPr>
          <w:rFonts w:ascii="Times" w:eastAsia="Times New Roman" w:hAnsi="Times" w:cs="Times"/>
        </w:rPr>
      </w:pPr>
      <w:r w:rsidRPr="009442D4">
        <w:rPr>
          <w:rFonts w:ascii="Times" w:eastAsia="Times New Roman" w:hAnsi="Times" w:cs="Times"/>
        </w:rPr>
        <w:t xml:space="preserve">Next, </w:t>
      </w:r>
      <w:r w:rsidR="08B9CB7B" w:rsidRPr="009442D4">
        <w:rPr>
          <w:rFonts w:ascii="Times" w:eastAsia="Times New Roman" w:hAnsi="Times" w:cs="Times"/>
        </w:rPr>
        <w:t xml:space="preserve">GIST </w:t>
      </w:r>
      <w:r w:rsidR="6F4B255C" w:rsidRPr="009442D4">
        <w:rPr>
          <w:rFonts w:ascii="Times" w:eastAsia="Times New Roman" w:hAnsi="Times" w:cs="Times"/>
        </w:rPr>
        <w:t>intends</w:t>
      </w:r>
      <w:r w:rsidR="08B9CB7B" w:rsidRPr="009442D4">
        <w:rPr>
          <w:rFonts w:ascii="Times" w:eastAsia="Times New Roman" w:hAnsi="Times" w:cs="Times"/>
        </w:rPr>
        <w:t xml:space="preserve"> to host a startup pitch competition</w:t>
      </w:r>
      <w:r w:rsidR="60FAD88B" w:rsidRPr="009442D4">
        <w:rPr>
          <w:rFonts w:ascii="Times" w:eastAsia="Times New Roman" w:hAnsi="Times" w:cs="Times"/>
        </w:rPr>
        <w:t xml:space="preserve"> at the Dubai 2020 Expo</w:t>
      </w:r>
      <w:r w:rsidR="3FEC8B50" w:rsidRPr="009442D4">
        <w:rPr>
          <w:rFonts w:ascii="Times" w:eastAsia="Times New Roman" w:hAnsi="Times" w:cs="Times"/>
        </w:rPr>
        <w:t>, to be held in 2021,</w:t>
      </w:r>
      <w:r w:rsidR="08B9CB7B" w:rsidRPr="009442D4">
        <w:rPr>
          <w:rFonts w:ascii="Times" w:eastAsia="Times New Roman" w:hAnsi="Times" w:cs="Times"/>
        </w:rPr>
        <w:t xml:space="preserve"> for scalable STI startups (series A ready) from around the globe in areas like blockchain, health, and energy. These competitors will vie for prizes donated by the American sponsors and GIST public-private partners like Microsoft</w:t>
      </w:r>
      <w:r w:rsidR="0AC99B62" w:rsidRPr="009442D4">
        <w:rPr>
          <w:rFonts w:ascii="Times" w:eastAsia="Times New Roman" w:hAnsi="Times" w:cs="Times"/>
        </w:rPr>
        <w:t xml:space="preserve"> and</w:t>
      </w:r>
      <w:r w:rsidR="08B9CB7B" w:rsidRPr="009442D4">
        <w:rPr>
          <w:rFonts w:ascii="Times" w:eastAsia="Times New Roman" w:hAnsi="Times" w:cs="Times"/>
        </w:rPr>
        <w:t xml:space="preserve"> Amazon, helping to build ties to American mentors, businesses, and investors. The competition will source participants through an open, merit-based call for applications that will </w:t>
      </w:r>
      <w:r w:rsidR="00BD090F" w:rsidRPr="009442D4">
        <w:rPr>
          <w:rFonts w:ascii="Times" w:eastAsia="Times New Roman" w:hAnsi="Times" w:cs="Times"/>
        </w:rPr>
        <w:t>undergo</w:t>
      </w:r>
      <w:r w:rsidR="08B9CB7B" w:rsidRPr="009442D4">
        <w:rPr>
          <w:rFonts w:ascii="Times" w:eastAsia="Times New Roman" w:hAnsi="Times" w:cs="Times"/>
        </w:rPr>
        <w:t xml:space="preserve"> expert review and open public voting to help select the final 15 competitors to travel to the Dubai Expo to compete. This extended format will create a six month window of active engagement with communities worldwide from applications to the Expo components. The on-the-ground impact of the competition will be maximized by hosting preliminary rounds in the American pavilion with the finals and awards being held in the Emeriti hosted stages.</w:t>
      </w:r>
      <w:r w:rsidR="6CF16748" w:rsidRPr="009442D4">
        <w:rPr>
          <w:rFonts w:ascii="Times" w:eastAsia="Times New Roman" w:hAnsi="Times" w:cs="Times"/>
        </w:rPr>
        <w:t xml:space="preserve"> </w:t>
      </w:r>
    </w:p>
    <w:p w:rsidR="791874A8" w:rsidRPr="009442D4" w:rsidRDefault="75E662F1" w:rsidP="00A60AE7">
      <w:pPr>
        <w:spacing w:after="160" w:afterAutospacing="1" w:line="259" w:lineRule="auto"/>
        <w:rPr>
          <w:rFonts w:ascii="Times" w:eastAsia="Times" w:hAnsi="Times" w:cs="Times"/>
        </w:rPr>
      </w:pPr>
      <w:r w:rsidRPr="009442D4">
        <w:rPr>
          <w:rFonts w:ascii="Times" w:eastAsia="Times New Roman" w:hAnsi="Times" w:cs="Times"/>
        </w:rPr>
        <w:t xml:space="preserve">GIST also is frequently able to leverage world stages like the Global Entrepreneurship Summit to demonstrate American leadership in global STI by elevating premier global startups and American private sector partners.  Over the last two years GIST has been utilized in </w:t>
      </w:r>
      <w:r w:rsidR="6EFE25B6" w:rsidRPr="009442D4">
        <w:rPr>
          <w:rFonts w:ascii="Times" w:eastAsia="Times New Roman" w:hAnsi="Times" w:cs="Times"/>
        </w:rPr>
        <w:t>the Asia Pacific Economic Cooperation (</w:t>
      </w:r>
      <w:r w:rsidRPr="009442D4">
        <w:rPr>
          <w:rFonts w:ascii="Times" w:eastAsia="Times New Roman" w:hAnsi="Times" w:cs="Times"/>
        </w:rPr>
        <w:t>APEC</w:t>
      </w:r>
      <w:r w:rsidR="21B57B93" w:rsidRPr="009442D4">
        <w:rPr>
          <w:rFonts w:ascii="Times" w:eastAsia="Times New Roman" w:hAnsi="Times" w:cs="Times"/>
        </w:rPr>
        <w:t>)</w:t>
      </w:r>
      <w:r w:rsidRPr="009442D4">
        <w:rPr>
          <w:rFonts w:ascii="Times" w:eastAsia="Times New Roman" w:hAnsi="Times" w:cs="Times"/>
        </w:rPr>
        <w:t xml:space="preserve"> to promote American leadership and looks to unique partnership oppo</w:t>
      </w:r>
      <w:r w:rsidR="56E55148" w:rsidRPr="009442D4">
        <w:rPr>
          <w:rFonts w:ascii="Times" w:eastAsia="Times New Roman" w:hAnsi="Times" w:cs="Times"/>
        </w:rPr>
        <w:t xml:space="preserve">rtunities with UNEP to highlight innovation in addressing environmental challenges. </w:t>
      </w:r>
      <w:r w:rsidRPr="009442D4">
        <w:rPr>
          <w:rFonts w:ascii="Times" w:eastAsia="Times New Roman" w:hAnsi="Times" w:cs="Times"/>
        </w:rPr>
        <w:t xml:space="preserve"> The participant selection and event ex</w:t>
      </w:r>
      <w:r w:rsidRPr="009442D4">
        <w:rPr>
          <w:rFonts w:ascii="Times" w:eastAsia="Times New Roman" w:hAnsi="Times" w:cs="Times"/>
        </w:rPr>
        <w:lastRenderedPageBreak/>
        <w:t>penses will be covered through other GIST funding, but this funding opportunity would fund travel expenses of entrepreneurs and other GIST participants to-and-from the</w:t>
      </w:r>
      <w:r w:rsidR="45439962" w:rsidRPr="009442D4">
        <w:rPr>
          <w:rFonts w:ascii="Times" w:eastAsia="Times New Roman" w:hAnsi="Times" w:cs="Times"/>
        </w:rPr>
        <w:t>se</w:t>
      </w:r>
      <w:r w:rsidRPr="009442D4">
        <w:rPr>
          <w:rFonts w:ascii="Times" w:eastAsia="Times New Roman" w:hAnsi="Times" w:cs="Times"/>
        </w:rPr>
        <w:t xml:space="preserve"> event</w:t>
      </w:r>
      <w:r w:rsidR="7C2307DE" w:rsidRPr="009442D4">
        <w:rPr>
          <w:rFonts w:ascii="Times" w:eastAsia="Times New Roman" w:hAnsi="Times" w:cs="Times"/>
        </w:rPr>
        <w:t>s</w:t>
      </w:r>
      <w:r w:rsidRPr="009442D4">
        <w:rPr>
          <w:rFonts w:ascii="Times" w:eastAsia="Times New Roman" w:hAnsi="Times" w:cs="Times"/>
        </w:rPr>
        <w:t>.</w:t>
      </w:r>
    </w:p>
    <w:p w:rsidR="791874A8" w:rsidRPr="009442D4" w:rsidRDefault="39CB71C1" w:rsidP="05D08C13">
      <w:pPr>
        <w:pStyle w:val="ListParagraph"/>
        <w:numPr>
          <w:ilvl w:val="0"/>
          <w:numId w:val="1"/>
        </w:numPr>
        <w:rPr>
          <w:rFonts w:ascii="Times" w:eastAsia="Times" w:hAnsi="Times" w:cs="Times"/>
          <w:b/>
          <w:bCs/>
          <w:i/>
          <w:iCs/>
          <w:sz w:val="24"/>
          <w:szCs w:val="24"/>
        </w:rPr>
      </w:pPr>
      <w:r w:rsidRPr="009442D4">
        <w:rPr>
          <w:rFonts w:ascii="Times" w:eastAsia="Times" w:hAnsi="Times" w:cs="Times"/>
          <w:b/>
          <w:bCs/>
          <w:i/>
          <w:iCs/>
          <w:sz w:val="24"/>
          <w:szCs w:val="24"/>
        </w:rPr>
        <w:t>Science Dialogues and Embassy Science Fellows Outreach</w:t>
      </w:r>
      <w:r w:rsidR="4B15AEB3" w:rsidRPr="009442D4">
        <w:rPr>
          <w:rFonts w:ascii="Times" w:eastAsia="Times" w:hAnsi="Times" w:cs="Times"/>
          <w:b/>
          <w:bCs/>
          <w:i/>
          <w:iCs/>
          <w:sz w:val="24"/>
          <w:szCs w:val="24"/>
        </w:rPr>
        <w:t xml:space="preserve"> ( up to $100,000)</w:t>
      </w:r>
    </w:p>
    <w:p w:rsidR="791874A8" w:rsidRPr="009442D4" w:rsidRDefault="47EA166E" w:rsidP="49D94B87">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t>OES</w:t>
      </w:r>
      <w:r w:rsidR="2DCD3DFF" w:rsidRPr="009442D4">
        <w:rPr>
          <w:rFonts w:ascii="Times New Roman" w:eastAsia="Times New Roman" w:hAnsi="Times New Roman" w:cs="Times New Roman"/>
        </w:rPr>
        <w:t>/STC</w:t>
      </w:r>
      <w:r w:rsidRPr="009442D4">
        <w:rPr>
          <w:rFonts w:ascii="Times New Roman" w:eastAsia="Times New Roman" w:hAnsi="Times New Roman" w:cs="Times New Roman"/>
        </w:rPr>
        <w:t xml:space="preserve"> </w:t>
      </w:r>
      <w:r w:rsidR="4E33452F" w:rsidRPr="009442D4">
        <w:rPr>
          <w:rFonts w:ascii="Times New Roman" w:eastAsia="Times New Roman" w:hAnsi="Times New Roman" w:cs="Times New Roman"/>
        </w:rPr>
        <w:t>intends to</w:t>
      </w:r>
      <w:r w:rsidRPr="009442D4">
        <w:rPr>
          <w:rFonts w:ascii="Times New Roman" w:eastAsia="Times New Roman" w:hAnsi="Times New Roman" w:cs="Times New Roman"/>
        </w:rPr>
        <w:t xml:space="preserve"> expand the Science Dialogues Program</w:t>
      </w:r>
      <w:r w:rsidR="0B4189D4" w:rsidRPr="009442D4">
        <w:rPr>
          <w:rFonts w:ascii="Times New Roman" w:eastAsia="Times New Roman" w:hAnsi="Times New Roman" w:cs="Times New Roman"/>
        </w:rPr>
        <w:t xml:space="preserve"> </w:t>
      </w:r>
      <w:r w:rsidRPr="009442D4">
        <w:rPr>
          <w:rFonts w:ascii="Times New Roman" w:eastAsia="Times New Roman" w:hAnsi="Times New Roman" w:cs="Times New Roman"/>
        </w:rPr>
        <w:t xml:space="preserve">to help maintain U.S. scientific leadership in the </w:t>
      </w:r>
      <w:r w:rsidR="388FF4C1" w:rsidRPr="009442D4">
        <w:rPr>
          <w:rFonts w:ascii="Times New Roman" w:eastAsia="Times New Roman" w:hAnsi="Times New Roman" w:cs="Times New Roman"/>
        </w:rPr>
        <w:t>global scientific enterprise</w:t>
      </w:r>
      <w:r w:rsidRPr="009442D4">
        <w:rPr>
          <w:rFonts w:ascii="Times New Roman" w:eastAsia="Times New Roman" w:hAnsi="Times New Roman" w:cs="Times New Roman"/>
        </w:rPr>
        <w:t>. These workshops and meetings would showcase the benefits of collaborating with U.S. researchers by bringing together the best scientific minds to identify joint research and opportunities for reciprocal access to key scientific infrastructures and reaffirm American leadership in key fields, and as the partner of choice for collaboration.</w:t>
      </w:r>
    </w:p>
    <w:p w:rsidR="791874A8" w:rsidRPr="009442D4" w:rsidRDefault="47EA166E" w:rsidP="49D94B87">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t xml:space="preserve">Science Dialogues are a nimble tool to implement science-focused workshops and multi-day programming. </w:t>
      </w:r>
      <w:r w:rsidR="2BE8C6E9" w:rsidRPr="009442D4">
        <w:rPr>
          <w:rFonts w:ascii="Times New Roman" w:eastAsia="Times New Roman" w:hAnsi="Times New Roman" w:cs="Times New Roman"/>
        </w:rPr>
        <w:t xml:space="preserve"> </w:t>
      </w:r>
      <w:r w:rsidRPr="009442D4">
        <w:rPr>
          <w:rFonts w:ascii="Times New Roman" w:eastAsia="Times New Roman" w:hAnsi="Times New Roman" w:cs="Times New Roman"/>
        </w:rPr>
        <w:t>When Americans are viewed as a scientific leader, the United States is more likely to attract diverse expertise and resources to work on science questions that advance American national security, economic prosperity, and global leadership.</w:t>
      </w:r>
    </w:p>
    <w:p w:rsidR="791874A8" w:rsidRPr="009442D4" w:rsidRDefault="47EA166E" w:rsidP="49D94B87">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t>Prior successes of the Science Dialogue Program include a 2019 Extreme Light Infrastructure (ELI) workshop in Prague that yielded specific, actionable steps to increase U.S. researcher access to the premier world-class laser physics facilities in Europe, laying the foundation for a multilateral agreement,</w:t>
      </w:r>
      <w:r w:rsidR="006B675C" w:rsidRPr="009442D4">
        <w:rPr>
          <w:rFonts w:ascii="Times New Roman" w:eastAsia="Times New Roman" w:hAnsi="Times New Roman" w:cs="Times New Roman"/>
        </w:rPr>
        <w:t xml:space="preserve"> </w:t>
      </w:r>
      <w:r w:rsidRPr="009442D4">
        <w:rPr>
          <w:rFonts w:ascii="Times New Roman" w:eastAsia="Times New Roman" w:hAnsi="Times New Roman" w:cs="Times New Roman"/>
        </w:rPr>
        <w:t>that provides both important messaging opportunities about the importance of Western scientific values like transparency, meritocracy, and integrity. It also increases the likelihood that the United States will save billions of dollars by not having to build a super laser infrastructure of its own.</w:t>
      </w:r>
    </w:p>
    <w:p w:rsidR="791874A8" w:rsidRPr="009442D4" w:rsidRDefault="47EA166E" w:rsidP="49D94B87">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t>OES</w:t>
      </w:r>
      <w:r w:rsidR="0C0FC3CA" w:rsidRPr="009442D4">
        <w:rPr>
          <w:rFonts w:ascii="Times New Roman" w:eastAsia="Times New Roman" w:hAnsi="Times New Roman" w:cs="Times New Roman"/>
        </w:rPr>
        <w:t>/STC</w:t>
      </w:r>
      <w:r w:rsidRPr="009442D4">
        <w:rPr>
          <w:rFonts w:ascii="Times New Roman" w:eastAsia="Times New Roman" w:hAnsi="Times New Roman" w:cs="Times New Roman"/>
        </w:rPr>
        <w:t xml:space="preserve"> p</w:t>
      </w:r>
      <w:r w:rsidR="438888E2" w:rsidRPr="009442D4">
        <w:rPr>
          <w:rFonts w:ascii="Times New Roman" w:eastAsia="Times New Roman" w:hAnsi="Times New Roman" w:cs="Times New Roman"/>
        </w:rPr>
        <w:t>lans to</w:t>
      </w:r>
      <w:r w:rsidRPr="009442D4">
        <w:rPr>
          <w:rFonts w:ascii="Times New Roman" w:eastAsia="Times New Roman" w:hAnsi="Times New Roman" w:cs="Times New Roman"/>
        </w:rPr>
        <w:t xml:space="preserve"> implement </w:t>
      </w:r>
      <w:r w:rsidR="7DFCB437" w:rsidRPr="009442D4">
        <w:rPr>
          <w:rFonts w:ascii="Times New Roman" w:eastAsia="Times New Roman" w:hAnsi="Times New Roman" w:cs="Times New Roman"/>
        </w:rPr>
        <w:t xml:space="preserve">10 </w:t>
      </w:r>
      <w:r w:rsidRPr="009442D4">
        <w:rPr>
          <w:rFonts w:ascii="Times New Roman" w:eastAsia="Times New Roman" w:hAnsi="Times New Roman" w:cs="Times New Roman"/>
        </w:rPr>
        <w:t xml:space="preserve">workshops in priority </w:t>
      </w:r>
      <w:r w:rsidR="3D9A6919" w:rsidRPr="009442D4">
        <w:rPr>
          <w:rFonts w:ascii="Times New Roman" w:eastAsia="Times New Roman" w:hAnsi="Times New Roman" w:cs="Times New Roman"/>
        </w:rPr>
        <w:t>scienti</w:t>
      </w:r>
      <w:r w:rsidRPr="009442D4">
        <w:rPr>
          <w:rFonts w:ascii="Times New Roman" w:eastAsia="Times New Roman" w:hAnsi="Times New Roman" w:cs="Times New Roman"/>
        </w:rPr>
        <w:t>fi</w:t>
      </w:r>
      <w:r w:rsidR="3D9A6919" w:rsidRPr="009442D4">
        <w:rPr>
          <w:rFonts w:ascii="Times New Roman" w:eastAsia="Times New Roman" w:hAnsi="Times New Roman" w:cs="Times New Roman"/>
        </w:rPr>
        <w:t>c fi</w:t>
      </w:r>
      <w:r w:rsidRPr="009442D4">
        <w:rPr>
          <w:rFonts w:ascii="Times New Roman" w:eastAsia="Times New Roman" w:hAnsi="Times New Roman" w:cs="Times New Roman"/>
        </w:rPr>
        <w:t xml:space="preserve">elds, such as quantum and artificial intelligence capabilities, health research, overcoming regulatory barriers to collaboration.  </w:t>
      </w:r>
      <w:r w:rsidR="00A60AE7" w:rsidRPr="009442D4">
        <w:rPr>
          <w:rFonts w:ascii="Times New Roman" w:eastAsia="Times New Roman" w:hAnsi="Times New Roman" w:cs="Times New Roman"/>
        </w:rPr>
        <w:t>The program</w:t>
      </w:r>
      <w:r w:rsidRPr="009442D4">
        <w:rPr>
          <w:rFonts w:ascii="Times New Roman" w:eastAsia="Times New Roman" w:hAnsi="Times New Roman" w:cs="Times New Roman"/>
        </w:rPr>
        <w:t xml:space="preserve"> will engage key foreign stakeholders in country, and build networks that will expand U.S. reach in these critical areas. Notional countries include Brazil, India, Indonesia, Israel, the United Kingdom, and select African countries for engagement on women in STEM.</w:t>
      </w:r>
      <w:r w:rsidR="00A60AE7" w:rsidRPr="009442D4">
        <w:rPr>
          <w:rFonts w:ascii="Times New Roman" w:eastAsia="Times New Roman" w:hAnsi="Times New Roman" w:cs="Times New Roman"/>
        </w:rPr>
        <w:t xml:space="preserve">  Final determination of the topics and countries will be made by OES/STC in consultation with U.S. embassies and consulates abroad.</w:t>
      </w:r>
    </w:p>
    <w:p w:rsidR="791874A8" w:rsidRPr="009442D4" w:rsidRDefault="47EA166E" w:rsidP="49D94B87">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lastRenderedPageBreak/>
        <w:t xml:space="preserve">The Science Dialogues would be supplemented by additional in-country outreach programs featuring Embassy Science Fellows. The </w:t>
      </w:r>
      <w:r w:rsidR="2B0210F9" w:rsidRPr="009442D4">
        <w:rPr>
          <w:rFonts w:ascii="Times New Roman" w:eastAsia="Times New Roman" w:hAnsi="Times New Roman" w:cs="Times New Roman"/>
        </w:rPr>
        <w:t xml:space="preserve">Embassy Science Fellows </w:t>
      </w:r>
      <w:r w:rsidRPr="009442D4">
        <w:rPr>
          <w:rFonts w:ascii="Times New Roman" w:eastAsia="Times New Roman" w:hAnsi="Times New Roman" w:cs="Times New Roman"/>
        </w:rPr>
        <w:t xml:space="preserve">program brings U.S. government scientists to 40+ U.S. Embassies each year for up to three months to utilize their expertise on a specific Embassy-vetted project in conjunction with the host government. Projects expand U.S. government scientists’ access and knowledge in their fields of expertise, build linkages and networks with foreign counterparts, and reinforce core U.S. scientific values. Last year nearly 70 scientists volunteered to participate. Since the program’s initiation in 2001, almost 500 U.S. government scientists from nearly 20 agencies have been assigned to U.S. missions, embassies, and consulates throughout the world. Expanding U.S. science outreach with existing resources like the Embassy Science Fellows further leverages a cost-sharing program into strategic messaging to protect and project American leadership in priority scientific fields and engages </w:t>
      </w:r>
      <w:r w:rsidR="7F1594F3" w:rsidRPr="009442D4">
        <w:rPr>
          <w:rFonts w:ascii="Times New Roman" w:eastAsia="Times New Roman" w:hAnsi="Times New Roman" w:cs="Times New Roman"/>
        </w:rPr>
        <w:t xml:space="preserve">key </w:t>
      </w:r>
      <w:r w:rsidRPr="009442D4">
        <w:rPr>
          <w:rFonts w:ascii="Times New Roman" w:eastAsia="Times New Roman" w:hAnsi="Times New Roman" w:cs="Times New Roman"/>
        </w:rPr>
        <w:t>audiences</w:t>
      </w:r>
      <w:r w:rsidR="535F4139" w:rsidRPr="009442D4">
        <w:rPr>
          <w:rFonts w:ascii="Times New Roman" w:eastAsia="Times New Roman" w:hAnsi="Times New Roman" w:cs="Times New Roman"/>
        </w:rPr>
        <w:t xml:space="preserve">, including </w:t>
      </w:r>
      <w:r w:rsidRPr="009442D4">
        <w:rPr>
          <w:rFonts w:ascii="Times New Roman" w:eastAsia="Times New Roman" w:hAnsi="Times New Roman" w:cs="Times New Roman"/>
        </w:rPr>
        <w:t>early career scientists, youth, and underrepresented groups.</w:t>
      </w:r>
    </w:p>
    <w:p w:rsidR="791874A8" w:rsidRPr="009442D4" w:rsidRDefault="47EA166E" w:rsidP="00DE6070">
      <w:pPr>
        <w:spacing w:after="160" w:line="259" w:lineRule="auto"/>
        <w:rPr>
          <w:rFonts w:ascii="Times New Roman" w:eastAsia="Times New Roman" w:hAnsi="Times New Roman" w:cs="Times New Roman"/>
        </w:rPr>
      </w:pPr>
      <w:r w:rsidRPr="009442D4">
        <w:rPr>
          <w:rFonts w:ascii="Times New Roman" w:eastAsia="Times New Roman" w:hAnsi="Times New Roman" w:cs="Times New Roman"/>
        </w:rPr>
        <w:t>Th</w:t>
      </w:r>
      <w:r w:rsidR="1F24F9F1" w:rsidRPr="009442D4">
        <w:rPr>
          <w:rFonts w:ascii="Times New Roman" w:eastAsia="Times New Roman" w:hAnsi="Times New Roman" w:cs="Times New Roman"/>
        </w:rPr>
        <w:t xml:space="preserve">e program </w:t>
      </w:r>
      <w:r w:rsidRPr="009442D4">
        <w:rPr>
          <w:rFonts w:ascii="Times New Roman" w:eastAsia="Times New Roman" w:hAnsi="Times New Roman" w:cs="Times New Roman"/>
        </w:rPr>
        <w:t xml:space="preserve">would support public outreach event proposals linked to the most effective and inspiring Embassy Science Fellows.  Proposed events – selected by OES’ Office of Science and Technology Cooperation (STC) in conjunction with posts – would enable the Department to advance key administration topics in science, technology, and innovation and to further broader U.S. diplomatic objectives. </w:t>
      </w:r>
      <w:r w:rsidR="47CD2D43" w:rsidRPr="009442D4">
        <w:rPr>
          <w:rFonts w:ascii="Times New Roman" w:eastAsia="Times New Roman" w:hAnsi="Times New Roman" w:cs="Times New Roman"/>
        </w:rPr>
        <w:t xml:space="preserve"> Examples </w:t>
      </w:r>
      <w:r w:rsidR="0C83E7D9" w:rsidRPr="009442D4">
        <w:rPr>
          <w:rFonts w:ascii="Times New Roman" w:eastAsia="Times New Roman" w:hAnsi="Times New Roman" w:cs="Times New Roman"/>
        </w:rPr>
        <w:t>could</w:t>
      </w:r>
      <w:r w:rsidR="47CD2D43" w:rsidRPr="009442D4">
        <w:rPr>
          <w:rFonts w:ascii="Times New Roman" w:eastAsia="Times New Roman" w:hAnsi="Times New Roman" w:cs="Times New Roman"/>
        </w:rPr>
        <w:t xml:space="preserve"> include</w:t>
      </w:r>
      <w:r w:rsidRPr="009442D4">
        <w:rPr>
          <w:rFonts w:ascii="Times New Roman" w:eastAsia="Times New Roman" w:hAnsi="Times New Roman" w:cs="Times New Roman"/>
        </w:rPr>
        <w:t xml:space="preserve"> a workshop, speaking tour, </w:t>
      </w:r>
      <w:r w:rsidR="7D653C35" w:rsidRPr="009442D4">
        <w:rPr>
          <w:rFonts w:ascii="Times New Roman" w:eastAsia="Times New Roman" w:hAnsi="Times New Roman" w:cs="Times New Roman"/>
        </w:rPr>
        <w:t>or other event</w:t>
      </w:r>
      <w:r w:rsidRPr="009442D4">
        <w:rPr>
          <w:rFonts w:ascii="Times New Roman" w:eastAsia="Times New Roman" w:hAnsi="Times New Roman" w:cs="Times New Roman"/>
        </w:rPr>
        <w:t xml:space="preserve"> that would highlight U.S. scientific expertise in a particular area, promote U.S. values and leadership, and engage a vulnerable audience on the importance of Western scientific values like open collaboration. </w:t>
      </w:r>
    </w:p>
    <w:p w:rsidR="791874A8" w:rsidRPr="009442D4" w:rsidRDefault="39CB71C1" w:rsidP="3CF03534">
      <w:pPr>
        <w:pStyle w:val="ListParagraph"/>
        <w:numPr>
          <w:ilvl w:val="0"/>
          <w:numId w:val="1"/>
        </w:numPr>
        <w:spacing w:after="0" w:line="240" w:lineRule="auto"/>
        <w:rPr>
          <w:rFonts w:ascii="Times" w:eastAsia="Times" w:hAnsi="Times" w:cs="Times"/>
          <w:b/>
          <w:bCs/>
          <w:i/>
          <w:iCs/>
          <w:sz w:val="24"/>
          <w:szCs w:val="24"/>
        </w:rPr>
      </w:pPr>
      <w:r w:rsidRPr="009442D4">
        <w:rPr>
          <w:rFonts w:ascii="Times" w:eastAsia="Times" w:hAnsi="Times" w:cs="Times"/>
          <w:b/>
          <w:bCs/>
          <w:i/>
          <w:iCs/>
          <w:sz w:val="24"/>
          <w:szCs w:val="24"/>
        </w:rPr>
        <w:t>APEC Women in STEM Principles</w:t>
      </w:r>
      <w:r w:rsidR="2C6E66EC" w:rsidRPr="009442D4">
        <w:rPr>
          <w:rFonts w:ascii="Times" w:eastAsia="Times" w:hAnsi="Times" w:cs="Times"/>
          <w:b/>
          <w:bCs/>
          <w:i/>
          <w:iCs/>
          <w:sz w:val="24"/>
          <w:szCs w:val="24"/>
        </w:rPr>
        <w:t xml:space="preserve"> and Actions</w:t>
      </w:r>
      <w:r w:rsidR="23BD1710" w:rsidRPr="009442D4">
        <w:rPr>
          <w:rFonts w:ascii="Times" w:eastAsia="Times" w:hAnsi="Times" w:cs="Times"/>
          <w:b/>
          <w:bCs/>
          <w:i/>
          <w:iCs/>
          <w:sz w:val="24"/>
          <w:szCs w:val="24"/>
        </w:rPr>
        <w:t xml:space="preserve"> (up to $200,000)</w:t>
      </w:r>
    </w:p>
    <w:p w:rsidR="000642D1" w:rsidRPr="009442D4" w:rsidRDefault="000642D1" w:rsidP="00A60AE7">
      <w:pPr>
        <w:pStyle w:val="ListParagraph"/>
        <w:spacing w:after="0" w:line="240" w:lineRule="auto"/>
        <w:rPr>
          <w:rFonts w:ascii="Times" w:eastAsia="Times" w:hAnsi="Times" w:cs="Times"/>
          <w:b/>
          <w:bCs/>
          <w:i/>
          <w:iCs/>
          <w:sz w:val="24"/>
          <w:szCs w:val="24"/>
        </w:rPr>
      </w:pPr>
    </w:p>
    <w:p w:rsidR="791874A8" w:rsidRPr="009442D4" w:rsidRDefault="069B7E8F" w:rsidP="49D94B87">
      <w:pPr>
        <w:spacing w:after="160" w:line="259" w:lineRule="auto"/>
        <w:rPr>
          <w:rFonts w:ascii="Times" w:eastAsia="Times New Roman" w:hAnsi="Times" w:cs="Times"/>
        </w:rPr>
      </w:pPr>
      <w:r w:rsidRPr="009442D4">
        <w:rPr>
          <w:rFonts w:ascii="Times" w:eastAsia="Times New Roman" w:hAnsi="Times" w:cs="Times"/>
          <w:color w:val="0A0A0A"/>
        </w:rPr>
        <w:t>Women’s representation among science, technology, engineering, and math (STEM) graduates in the Asia-Pacific region is well below 50 percent and as low as 13 percent in some of the 21 Asia Pacific Economic Cooperation (APEC) economies. Many barriers inhibit women’s ability to participate as innovators in the knowledge economy and compete on a global scale and often times core American scientific values of merit-based competition, transparency, and openness are violated when women are excluded from STEM opportunities.  Through APEC,</w:t>
      </w:r>
      <w:r w:rsidRPr="009442D4">
        <w:rPr>
          <w:rFonts w:ascii="Times" w:eastAsia="Times New Roman" w:hAnsi="Times" w:cs="Times"/>
        </w:rPr>
        <w:t xml:space="preserve"> in 2019 the United States led the development and finalization of the APEC Women in STEM Principles and </w:t>
      </w:r>
      <w:r w:rsidRPr="009442D4">
        <w:rPr>
          <w:rFonts w:ascii="Times" w:eastAsia="Times New Roman" w:hAnsi="Times" w:cs="Times"/>
        </w:rPr>
        <w:lastRenderedPageBreak/>
        <w:t xml:space="preserve">Actions.  These Principles and Actions brought together public and private sectors from across STEM fields and APEC economies to acknowledge and amplify the challenges women in STEM face and how those challenges are keeping APEC economies from reaching their full economic potential.  Actions to address these challenges were also proposed.  The idea is for individual STEM institutions, organizations, or businesses, to voluntarily sign on, signaling long-term agreement not only the Principles, but also to working on actions to support those Principles. The actions are all voluntary and a suite of options.  Signatories join a community of shared values, actions, and collaboration to the benefit of the entire Asia-Pacific region. </w:t>
      </w:r>
      <w:r w:rsidRPr="009442D4">
        <w:rPr>
          <w:rFonts w:ascii="Times" w:eastAsia="Times New Roman" w:hAnsi="Times" w:cs="Times"/>
          <w:color w:val="201F1E"/>
        </w:rPr>
        <w:t>The Principles and Actions support the U.S. Indo-Pacific strategy goal of promoting shared values and opportunities for American businesses in the Asia-Pacific region and promote women’s economic empowerment in line with the</w:t>
      </w:r>
      <w:r w:rsidR="36D23C61" w:rsidRPr="009442D4">
        <w:rPr>
          <w:rFonts w:ascii="Times" w:eastAsia="Times New Roman" w:hAnsi="Times" w:cs="Times"/>
          <w:color w:val="201F1E"/>
        </w:rPr>
        <w:t xml:space="preserve"> Women’s Global Development and Prosperity Initiative</w:t>
      </w:r>
      <w:r w:rsidRPr="009442D4">
        <w:rPr>
          <w:rFonts w:ascii="Times" w:eastAsia="Times New Roman" w:hAnsi="Times" w:cs="Times"/>
          <w:color w:val="201F1E"/>
        </w:rPr>
        <w:t xml:space="preserve"> </w:t>
      </w:r>
      <w:r w:rsidR="5DAE9FA1" w:rsidRPr="009442D4">
        <w:rPr>
          <w:rFonts w:ascii="Times" w:eastAsia="Times New Roman" w:hAnsi="Times" w:cs="Times"/>
          <w:color w:val="201F1E"/>
        </w:rPr>
        <w:t>(</w:t>
      </w:r>
      <w:r w:rsidRPr="009442D4">
        <w:rPr>
          <w:rFonts w:ascii="Times" w:eastAsia="Times New Roman" w:hAnsi="Times" w:cs="Times"/>
          <w:color w:val="201F1E"/>
        </w:rPr>
        <w:t xml:space="preserve">W-GDP </w:t>
      </w:r>
      <w:r w:rsidR="0E3587A7" w:rsidRPr="009442D4">
        <w:rPr>
          <w:rFonts w:ascii="Times" w:eastAsia="Times New Roman" w:hAnsi="Times" w:cs="Times"/>
          <w:color w:val="201F1E"/>
        </w:rPr>
        <w:t>I</w:t>
      </w:r>
      <w:r w:rsidRPr="009442D4">
        <w:rPr>
          <w:rFonts w:ascii="Times" w:eastAsia="Times New Roman" w:hAnsi="Times" w:cs="Times"/>
          <w:color w:val="201F1E"/>
        </w:rPr>
        <w:t>nitiative</w:t>
      </w:r>
      <w:r w:rsidR="6506102C" w:rsidRPr="009442D4">
        <w:rPr>
          <w:rFonts w:ascii="Times" w:eastAsia="Times New Roman" w:hAnsi="Times" w:cs="Times"/>
          <w:color w:val="201F1E"/>
        </w:rPr>
        <w:t>)</w:t>
      </w:r>
      <w:r w:rsidRPr="009442D4">
        <w:rPr>
          <w:rFonts w:ascii="Times" w:eastAsia="Times New Roman" w:hAnsi="Times" w:cs="Times"/>
          <w:color w:val="201F1E"/>
        </w:rPr>
        <w:t>. The Principles and Actions were formally announced at the high-level APEC Women and the Economy Forum in October by White House Deputy Assistant to the President for International Economic Affairs and Deputy Director of the National Economic Council, Kelly Ann Shaw, and senior leaders from Australia and Chile.</w:t>
      </w:r>
    </w:p>
    <w:p w:rsidR="791874A8" w:rsidRPr="009442D4" w:rsidRDefault="069B7E8F" w:rsidP="49D94B87">
      <w:pPr>
        <w:spacing w:after="160" w:line="259" w:lineRule="auto"/>
        <w:rPr>
          <w:rFonts w:ascii="Times" w:eastAsia="Times New Roman" w:hAnsi="Times" w:cs="Times"/>
          <w:color w:val="201F1E"/>
        </w:rPr>
      </w:pPr>
      <w:r w:rsidRPr="009442D4">
        <w:rPr>
          <w:rFonts w:ascii="Times" w:eastAsia="Times New Roman" w:hAnsi="Times" w:cs="Times"/>
          <w:color w:val="201F1E"/>
        </w:rPr>
        <w:t xml:space="preserve">Now that the Principles and Actions have been developed and adopted, there is more work to be done to add additional signatories from around the region and to help fill capacity, policy, and communications gaps throughout the region to overcome the barriers identified.  The United States, as a leader in this effort and in the global STEM enterprise, can continue to take leadership on this effort through public events.  Utilizing both male and female pre-eminent American scientists, </w:t>
      </w:r>
      <w:r w:rsidR="497D8B28" w:rsidRPr="009442D4">
        <w:rPr>
          <w:rFonts w:ascii="Times" w:eastAsia="Times New Roman" w:hAnsi="Times" w:cs="Times"/>
          <w:color w:val="201F1E"/>
        </w:rPr>
        <w:t>the program will</w:t>
      </w:r>
      <w:r w:rsidRPr="009442D4">
        <w:rPr>
          <w:rFonts w:ascii="Times" w:eastAsia="Times New Roman" w:hAnsi="Times" w:cs="Times"/>
          <w:color w:val="201F1E"/>
        </w:rPr>
        <w:t xml:space="preserve"> conduct four in-person or virtual events in select APEC economies over the next two years.</w:t>
      </w:r>
      <w:r w:rsidR="00E92418" w:rsidRPr="009442D4">
        <w:rPr>
          <w:rFonts w:ascii="Times" w:eastAsia="Times New Roman" w:hAnsi="Times" w:cs="Times"/>
          <w:color w:val="201F1E"/>
        </w:rPr>
        <w:t xml:space="preserve">  The economies will be selected by OES/STC in coordination with the relevant U.S. embassies and consulates</w:t>
      </w:r>
      <w:r w:rsidR="003015F5" w:rsidRPr="009442D4">
        <w:rPr>
          <w:rFonts w:ascii="Times" w:eastAsia="Times New Roman" w:hAnsi="Times" w:cs="Times"/>
          <w:color w:val="201F1E"/>
        </w:rPr>
        <w:t>.</w:t>
      </w:r>
      <w:r w:rsidRPr="009442D4">
        <w:rPr>
          <w:rFonts w:ascii="Times" w:eastAsia="Times New Roman" w:hAnsi="Times" w:cs="Times"/>
          <w:color w:val="201F1E"/>
        </w:rPr>
        <w:t xml:space="preserve">  The events would highlight American efforts to promote women in STEM, promote American leadership, facilitate further connections to the STEM-focused community in that economy, and encourage additional organizations, institutions, or businesses to sign on to the APEC Women in STEM Principles and Actions.  Each event would show a video on women in STEM in the region, feature a keynote from one or more American scientists</w:t>
      </w:r>
      <w:r w:rsidR="00E92418" w:rsidRPr="009442D4">
        <w:rPr>
          <w:rFonts w:ascii="Times" w:eastAsia="Times New Roman" w:hAnsi="Times" w:cs="Times"/>
          <w:color w:val="201F1E"/>
        </w:rPr>
        <w:t xml:space="preserve"> (to be arranged by the implementer)</w:t>
      </w:r>
      <w:r w:rsidRPr="009442D4">
        <w:rPr>
          <w:rFonts w:ascii="Times" w:eastAsia="Times New Roman" w:hAnsi="Times" w:cs="Times"/>
          <w:color w:val="201F1E"/>
        </w:rPr>
        <w:t xml:space="preserve">, and provide an opportunity for local U.S. Embassy leadership to speak or lead a panel of local STEM leaders who share our values.  Our goal would be for these events to lead to 250 new signatories by the end of 2022.  </w:t>
      </w:r>
    </w:p>
    <w:p w:rsidR="791874A8" w:rsidRPr="009442D4" w:rsidRDefault="791874A8" w:rsidP="49D94B87">
      <w:pPr>
        <w:spacing w:after="160" w:line="259" w:lineRule="auto"/>
        <w:rPr>
          <w:rFonts w:ascii="Times New Roman" w:eastAsia="Times New Roman" w:hAnsi="Times New Roman" w:cs="Times New Roman"/>
          <w:color w:val="201F1E"/>
        </w:rPr>
      </w:pPr>
    </w:p>
    <w:p w:rsidR="791874A8" w:rsidRPr="009442D4" w:rsidRDefault="39CB71C1" w:rsidP="05D08C13">
      <w:pPr>
        <w:pStyle w:val="ListParagraph"/>
        <w:numPr>
          <w:ilvl w:val="0"/>
          <w:numId w:val="1"/>
        </w:numPr>
        <w:spacing w:after="0" w:line="240" w:lineRule="auto"/>
        <w:rPr>
          <w:rFonts w:ascii="Times" w:eastAsia="Times" w:hAnsi="Times" w:cs="Times"/>
          <w:b/>
          <w:bCs/>
          <w:i/>
          <w:iCs/>
          <w:sz w:val="24"/>
          <w:szCs w:val="24"/>
        </w:rPr>
      </w:pPr>
      <w:r w:rsidRPr="009442D4">
        <w:rPr>
          <w:rFonts w:ascii="Times" w:eastAsia="Times" w:hAnsi="Times" w:cs="Times"/>
          <w:b/>
          <w:bCs/>
          <w:i/>
          <w:iCs/>
          <w:sz w:val="24"/>
          <w:szCs w:val="24"/>
        </w:rPr>
        <w:t>Media Resources for Demonstrating U.S. S&amp;T Values</w:t>
      </w:r>
      <w:r w:rsidR="2464AAC9" w:rsidRPr="009442D4">
        <w:rPr>
          <w:rFonts w:ascii="Times" w:eastAsia="Times" w:hAnsi="Times" w:cs="Times"/>
          <w:b/>
          <w:bCs/>
          <w:i/>
          <w:iCs/>
          <w:sz w:val="24"/>
          <w:szCs w:val="24"/>
        </w:rPr>
        <w:t xml:space="preserve"> ( Up to $300,000)</w:t>
      </w:r>
    </w:p>
    <w:p w:rsidR="00940535" w:rsidRPr="009442D4" w:rsidRDefault="00940535" w:rsidP="00E92418">
      <w:pPr>
        <w:pStyle w:val="ListParagraph"/>
        <w:spacing w:after="0" w:line="240" w:lineRule="auto"/>
        <w:rPr>
          <w:rFonts w:ascii="Times" w:eastAsia="Times" w:hAnsi="Times" w:cs="Times"/>
          <w:b/>
          <w:bCs/>
          <w:i/>
          <w:iCs/>
          <w:sz w:val="24"/>
          <w:szCs w:val="24"/>
        </w:rPr>
      </w:pPr>
    </w:p>
    <w:p w:rsidR="5E5CDA21" w:rsidRPr="009442D4" w:rsidRDefault="5E5CDA21" w:rsidP="49D94B87">
      <w:pPr>
        <w:spacing w:after="160" w:line="259" w:lineRule="auto"/>
        <w:rPr>
          <w:rFonts w:ascii="Times" w:eastAsia="Times New Roman" w:hAnsi="Times" w:cs="Times"/>
        </w:rPr>
      </w:pPr>
      <w:r w:rsidRPr="009442D4">
        <w:rPr>
          <w:rFonts w:ascii="Times" w:eastAsia="Times New Roman" w:hAnsi="Times" w:cs="Times"/>
        </w:rPr>
        <w:t>The American economy is built on advances in science, technology, and innovation that drive our growth.  American leadership is being challenged by th</w:t>
      </w:r>
      <w:r w:rsidR="01168E2E" w:rsidRPr="009442D4">
        <w:rPr>
          <w:rFonts w:ascii="Times" w:eastAsia="Times New Roman" w:hAnsi="Times" w:cs="Times"/>
        </w:rPr>
        <w:t>ose who</w:t>
      </w:r>
      <w:r w:rsidRPr="009442D4">
        <w:rPr>
          <w:rFonts w:ascii="Times" w:eastAsia="Times New Roman" w:hAnsi="Times" w:cs="Times"/>
        </w:rPr>
        <w:t xml:space="preserve"> seek to undermine and exploit the American research enterprise, putting at risk our global scientific leadership as well as economic and national security.  However, the United States is not alone and depends on international S&amp;T cooperation to drive our advances at home; </w:t>
      </w:r>
      <w:r w:rsidR="1FD571B7" w:rsidRPr="009442D4">
        <w:rPr>
          <w:rFonts w:ascii="Times" w:eastAsia="Times New Roman" w:hAnsi="Times" w:cs="Times"/>
        </w:rPr>
        <w:t>malign influence in</w:t>
      </w:r>
      <w:r w:rsidRPr="009442D4">
        <w:rPr>
          <w:rFonts w:ascii="Times" w:eastAsia="Times New Roman" w:hAnsi="Times" w:cs="Times"/>
        </w:rPr>
        <w:t xml:space="preserve"> the global research enterprise</w:t>
      </w:r>
      <w:r w:rsidR="6D83B35E" w:rsidRPr="009442D4">
        <w:rPr>
          <w:rFonts w:ascii="Times" w:eastAsia="Times New Roman" w:hAnsi="Times" w:cs="Times"/>
        </w:rPr>
        <w:t xml:space="preserve"> </w:t>
      </w:r>
      <w:r w:rsidRPr="009442D4">
        <w:rPr>
          <w:rFonts w:ascii="Times" w:eastAsia="Times New Roman" w:hAnsi="Times" w:cs="Times"/>
        </w:rPr>
        <w:t>puts the United States and our allies and partners at risk.  To sustain trust in science</w:t>
      </w:r>
      <w:r w:rsidR="1BDF4101" w:rsidRPr="009442D4">
        <w:rPr>
          <w:rFonts w:ascii="Times" w:eastAsia="Times New Roman" w:hAnsi="Times" w:cs="Times"/>
        </w:rPr>
        <w:t xml:space="preserve">, </w:t>
      </w:r>
      <w:r w:rsidRPr="009442D4">
        <w:rPr>
          <w:rFonts w:ascii="Times" w:eastAsia="Times New Roman" w:hAnsi="Times" w:cs="Times"/>
        </w:rPr>
        <w:t xml:space="preserve">we must engage foreign publics more effectively using a suite of digital and online tools.   </w:t>
      </w:r>
    </w:p>
    <w:p w:rsidR="5E5CDA21" w:rsidRPr="009442D4" w:rsidRDefault="5E5CDA21" w:rsidP="49D94B87">
      <w:pPr>
        <w:spacing w:after="160" w:line="259" w:lineRule="auto"/>
        <w:rPr>
          <w:rFonts w:ascii="Times" w:eastAsia="Times New Roman" w:hAnsi="Times" w:cs="Times"/>
        </w:rPr>
      </w:pPr>
      <w:r w:rsidRPr="009442D4">
        <w:rPr>
          <w:rFonts w:ascii="Times" w:eastAsia="Times New Roman" w:hAnsi="Times" w:cs="Times"/>
        </w:rPr>
        <w:t>Changing public awareness and perception of the</w:t>
      </w:r>
      <w:r w:rsidR="2FE07C61" w:rsidRPr="009442D4">
        <w:rPr>
          <w:rFonts w:ascii="Times" w:eastAsia="Times New Roman" w:hAnsi="Times" w:cs="Times"/>
        </w:rPr>
        <w:t xml:space="preserve"> threat to the global science enterprise</w:t>
      </w:r>
      <w:r w:rsidRPr="009442D4">
        <w:rPr>
          <w:rFonts w:ascii="Times" w:eastAsia="Times New Roman" w:hAnsi="Times" w:cs="Times"/>
        </w:rPr>
        <w:t xml:space="preserve">, especially amongst scientists in priority fields, must be a multi-pronged campaign. </w:t>
      </w:r>
      <w:r w:rsidR="03EC4D78" w:rsidRPr="009442D4">
        <w:rPr>
          <w:rFonts w:ascii="Times" w:eastAsia="Times New Roman" w:hAnsi="Times" w:cs="Times"/>
        </w:rPr>
        <w:t xml:space="preserve"> </w:t>
      </w:r>
      <w:r w:rsidRPr="009442D4">
        <w:rPr>
          <w:rFonts w:ascii="Times" w:eastAsia="Times New Roman" w:hAnsi="Times" w:cs="Times"/>
        </w:rPr>
        <w:t xml:space="preserve">Novel and comprehensive outreach to non-governmental S&amp;T stakeholders would be a powerful catalyst in changing the mindset of international publics.  </w:t>
      </w:r>
      <w:r w:rsidR="3A8E8053" w:rsidRPr="009442D4">
        <w:rPr>
          <w:rFonts w:ascii="Times" w:eastAsia="Times New Roman" w:hAnsi="Times" w:cs="Times"/>
        </w:rPr>
        <w:t>T</w:t>
      </w:r>
      <w:r w:rsidRPr="009442D4">
        <w:rPr>
          <w:rFonts w:ascii="Times" w:eastAsia="Times New Roman" w:hAnsi="Times" w:cs="Times"/>
        </w:rPr>
        <w:t>he generally bottom-up nature of the global scientific enterprise means than messaging at the highest levels is not sufficient; direct messaging must be targeted at a lower level to promising students and researchers in the early stages their careers, in order to engender a broader shift in perception among the scientific communities.</w:t>
      </w:r>
    </w:p>
    <w:p w:rsidR="5E5CDA21" w:rsidRPr="009442D4" w:rsidRDefault="5E5CDA21" w:rsidP="49D94B87">
      <w:pPr>
        <w:spacing w:after="160" w:line="259" w:lineRule="auto"/>
        <w:rPr>
          <w:rFonts w:ascii="Times" w:eastAsia="Times New Roman" w:hAnsi="Times" w:cs="Times"/>
        </w:rPr>
      </w:pPr>
      <w:r w:rsidRPr="009442D4">
        <w:rPr>
          <w:rFonts w:ascii="Times" w:eastAsia="Times New Roman" w:hAnsi="Times" w:cs="Times"/>
        </w:rPr>
        <w:t>While efforts to engage those key audiences through workshops and dialogues is a powerful and potential tool, limited resources and the current COVID-19 pandemic are hampering OES’ ability to engage publics</w:t>
      </w:r>
      <w:r w:rsidR="6F2926A3" w:rsidRPr="009442D4">
        <w:rPr>
          <w:rFonts w:ascii="Times" w:eastAsia="Times New Roman" w:hAnsi="Times" w:cs="Times"/>
        </w:rPr>
        <w:t xml:space="preserve"> as much as is needed</w:t>
      </w:r>
      <w:r w:rsidRPr="009442D4">
        <w:rPr>
          <w:rFonts w:ascii="Times" w:eastAsia="Times New Roman" w:hAnsi="Times" w:cs="Times"/>
        </w:rPr>
        <w:t xml:space="preserve">.  To supplement these efforts and reach a broader global audience in a relatable way, OES/STC proposes the development and deployment of a data-driven suite of compelling digital media tools (videos, photos, and infographics) highlighting American science, technology and entrepreneurship leadership  in priority areas (e.g. artificial intelligence, quantum information systems, energy).  This media suite will focus on amplifying messages from U.S. experts and leaders from a variety of fields and geographic regions in the United States on the critical need to conduct research following American scientific values of openness, transparency, reciprocity, and merit-based competition.  A key element to boosting the effectiveness of the materials would be market research study on existing perceptions and effective messages in various target audiences overseas.  </w:t>
      </w:r>
      <w:r w:rsidR="401D97CC" w:rsidRPr="009442D4">
        <w:rPr>
          <w:rFonts w:ascii="Times" w:eastAsia="Times New Roman" w:hAnsi="Times" w:cs="Times"/>
        </w:rPr>
        <w:lastRenderedPageBreak/>
        <w:t>Potential</w:t>
      </w:r>
      <w:r w:rsidRPr="009442D4">
        <w:rPr>
          <w:rFonts w:ascii="Times" w:eastAsia="Times New Roman" w:hAnsi="Times" w:cs="Times"/>
        </w:rPr>
        <w:t xml:space="preserve"> target markets could include Vietnam, the U.K., Germany, and India</w:t>
      </w:r>
      <w:r w:rsidR="031D3434" w:rsidRPr="009442D4">
        <w:rPr>
          <w:rFonts w:ascii="Times" w:eastAsia="Times New Roman" w:hAnsi="Times" w:cs="Times"/>
        </w:rPr>
        <w:t>.</w:t>
      </w:r>
    </w:p>
    <w:p w:rsidR="67AD4A9B" w:rsidRPr="009442D4" w:rsidRDefault="5E5CDA21" w:rsidP="00E92418">
      <w:pPr>
        <w:spacing w:after="160" w:line="259" w:lineRule="auto"/>
        <w:rPr>
          <w:rFonts w:ascii="Times" w:eastAsia="Times" w:hAnsi="Times" w:cs="Times"/>
        </w:rPr>
      </w:pPr>
      <w:r w:rsidRPr="009442D4">
        <w:rPr>
          <w:rFonts w:ascii="Times" w:eastAsia="Times New Roman" w:hAnsi="Times" w:cs="Times"/>
        </w:rPr>
        <w:t xml:space="preserve">The market study, filming and graphic development, and packaging of materials </w:t>
      </w:r>
      <w:r w:rsidR="18122272" w:rsidRPr="009442D4">
        <w:rPr>
          <w:rFonts w:ascii="Times" w:eastAsia="Times New Roman" w:hAnsi="Times" w:cs="Times"/>
        </w:rPr>
        <w:t>sh</w:t>
      </w:r>
      <w:r w:rsidRPr="009442D4">
        <w:rPr>
          <w:rFonts w:ascii="Times" w:eastAsia="Times New Roman" w:hAnsi="Times" w:cs="Times"/>
        </w:rPr>
        <w:t>ould take place over an accelerated schedule over the next year.  OES w</w:t>
      </w:r>
      <w:r w:rsidR="362BEE65" w:rsidRPr="009442D4">
        <w:rPr>
          <w:rFonts w:ascii="Times" w:eastAsia="Times New Roman" w:hAnsi="Times" w:cs="Times"/>
        </w:rPr>
        <w:t>ill</w:t>
      </w:r>
      <w:r w:rsidRPr="009442D4">
        <w:rPr>
          <w:rFonts w:ascii="Times" w:eastAsia="Times New Roman" w:hAnsi="Times" w:cs="Times"/>
        </w:rPr>
        <w:t xml:space="preserve"> coordinate with the implementer and relevant posts to deploy these packages, and the implementer w</w:t>
      </w:r>
      <w:r w:rsidR="33540343" w:rsidRPr="009442D4">
        <w:rPr>
          <w:rFonts w:ascii="Times" w:eastAsia="Times New Roman" w:hAnsi="Times" w:cs="Times"/>
        </w:rPr>
        <w:t>ill</w:t>
      </w:r>
      <w:r w:rsidRPr="009442D4">
        <w:rPr>
          <w:rFonts w:ascii="Times" w:eastAsia="Times New Roman" w:hAnsi="Times" w:cs="Times"/>
        </w:rPr>
        <w:t xml:space="preserve"> be responsible for tracking their effectiveness through continued research.</w:t>
      </w:r>
    </w:p>
    <w:p w:rsidR="5C6FCE91" w:rsidRPr="009442D4" w:rsidRDefault="5C6FCE91" w:rsidP="49D94B87">
      <w:pPr>
        <w:spacing w:line="240" w:lineRule="auto"/>
      </w:pPr>
      <w:r w:rsidRPr="009442D4">
        <w:rPr>
          <w:rFonts w:ascii="Times" w:eastAsia="Times" w:hAnsi="Times" w:cs="Times"/>
          <w:i/>
          <w:iCs/>
        </w:rPr>
        <w:t>Additional considerations stemming from COVID-19</w:t>
      </w:r>
    </w:p>
    <w:p w:rsidR="79E0DE83" w:rsidRPr="009442D4" w:rsidRDefault="008726BC" w:rsidP="791874A8">
      <w:pPr>
        <w:spacing w:line="240" w:lineRule="auto"/>
        <w:rPr>
          <w:rFonts w:ascii="Times" w:eastAsia="Times" w:hAnsi="Times" w:cs="Times"/>
        </w:rPr>
      </w:pPr>
      <w:r w:rsidRPr="009442D4">
        <w:rPr>
          <w:rFonts w:ascii="Times" w:eastAsia="Times" w:hAnsi="Times" w:cs="Times"/>
        </w:rPr>
        <w:t xml:space="preserve">Given the ongoing global COVID-19 pandemic and its impact on travel, large meetings, and other gatherings, the implementer will be expected to </w:t>
      </w:r>
      <w:r w:rsidR="00E92418" w:rsidRPr="009442D4">
        <w:rPr>
          <w:rFonts w:ascii="Times" w:eastAsia="Times" w:hAnsi="Times" w:cs="Times"/>
        </w:rPr>
        <w:t>provide a flexible contingency plan</w:t>
      </w:r>
      <w:r w:rsidRPr="009442D4">
        <w:rPr>
          <w:rFonts w:ascii="Times" w:eastAsia="Times" w:hAnsi="Times" w:cs="Times"/>
        </w:rPr>
        <w:t xml:space="preserve"> in regards to th</w:t>
      </w:r>
      <w:r w:rsidR="52F85350" w:rsidRPr="009442D4">
        <w:rPr>
          <w:rFonts w:ascii="Times" w:eastAsia="Times" w:hAnsi="Times" w:cs="Times"/>
        </w:rPr>
        <w:t>eir work plan and implementation of the award, including potential budget realignments and changes to the scope of work of one or more award</w:t>
      </w:r>
      <w:r w:rsidR="00512559" w:rsidRPr="009442D4">
        <w:rPr>
          <w:rFonts w:ascii="Times" w:eastAsia="Times" w:hAnsi="Times" w:cs="Times"/>
        </w:rPr>
        <w:t>.</w:t>
      </w:r>
    </w:p>
    <w:p w:rsidR="0029643D" w:rsidRPr="00144BB0" w:rsidRDefault="008726BC" w:rsidP="00564C1F">
      <w:pPr>
        <w:pStyle w:val="Heading2"/>
        <w:spacing w:line="240" w:lineRule="auto"/>
      </w:pPr>
      <w:bookmarkStart w:id="7" w:name="_Toc44083402"/>
      <w:r w:rsidRPr="00144BB0">
        <w:rPr>
          <w:rFonts w:ascii="Times" w:eastAsia="Times" w:hAnsi="Times" w:cs="Times"/>
          <w:color w:val="000000" w:themeColor="text1"/>
          <w:sz w:val="24"/>
          <w:szCs w:val="24"/>
        </w:rPr>
        <w:t>A.2. Program Goals</w:t>
      </w:r>
      <w:bookmarkEnd w:id="7"/>
    </w:p>
    <w:p w:rsidR="008507FB" w:rsidRPr="009442D4" w:rsidRDefault="008507FB" w:rsidP="791874A8">
      <w:pPr>
        <w:spacing w:line="240" w:lineRule="auto"/>
        <w:rPr>
          <w:rFonts w:ascii="Times" w:eastAsia="Times" w:hAnsi="Times" w:cs="Times"/>
        </w:rPr>
      </w:pPr>
    </w:p>
    <w:p w:rsidR="003022E9" w:rsidRPr="009442D4" w:rsidRDefault="008726BC" w:rsidP="791874A8">
      <w:pPr>
        <w:spacing w:line="240" w:lineRule="auto"/>
        <w:rPr>
          <w:rFonts w:ascii="Times" w:eastAsia="Times" w:hAnsi="Times" w:cs="Times"/>
        </w:rPr>
      </w:pPr>
      <w:r w:rsidRPr="009442D4">
        <w:rPr>
          <w:rFonts w:ascii="Times" w:eastAsia="Times" w:hAnsi="Times" w:cs="Times"/>
        </w:rPr>
        <w:t>Through the implementation of this cooperative agreement, OES and the Recipient will work to achieve the following</w:t>
      </w:r>
      <w:r w:rsidR="01C7A834" w:rsidRPr="009442D4">
        <w:rPr>
          <w:rFonts w:ascii="Times" w:eastAsia="Times" w:hAnsi="Times" w:cs="Times"/>
        </w:rPr>
        <w:t xml:space="preserve"> goals for each of the respective programs</w:t>
      </w:r>
      <w:r w:rsidRPr="009442D4">
        <w:rPr>
          <w:rFonts w:ascii="Times" w:eastAsia="Times" w:hAnsi="Times" w:cs="Times"/>
        </w:rPr>
        <w:t>:</w:t>
      </w:r>
    </w:p>
    <w:p w:rsidR="003022E9" w:rsidRPr="009442D4" w:rsidRDefault="25269562" w:rsidP="791874A8">
      <w:pPr>
        <w:numPr>
          <w:ilvl w:val="0"/>
          <w:numId w:val="23"/>
        </w:numPr>
        <w:spacing w:after="0" w:line="240" w:lineRule="auto"/>
        <w:rPr>
          <w:rFonts w:ascii="Times" w:eastAsia="Times" w:hAnsi="Times" w:cs="Times"/>
          <w:color w:val="000000" w:themeColor="text1"/>
        </w:rPr>
      </w:pPr>
      <w:r w:rsidRPr="009442D4">
        <w:rPr>
          <w:rFonts w:ascii="Times" w:eastAsia="Times" w:hAnsi="Times" w:cs="Times"/>
        </w:rPr>
        <w:t>Value Aligned R&amp;D Networks</w:t>
      </w:r>
    </w:p>
    <w:p w:rsidR="1153C46E" w:rsidRPr="009442D4" w:rsidRDefault="1153C46E" w:rsidP="791874A8">
      <w:pPr>
        <w:pStyle w:val="ListParagraph"/>
        <w:numPr>
          <w:ilvl w:val="1"/>
          <w:numId w:val="23"/>
        </w:numPr>
        <w:spacing w:after="0"/>
        <w:rPr>
          <w:rFonts w:ascii="Times" w:eastAsia="Times" w:hAnsi="Times" w:cs="Times"/>
          <w:color w:val="000000" w:themeColor="text1"/>
        </w:rPr>
      </w:pPr>
      <w:r w:rsidRPr="009442D4">
        <w:rPr>
          <w:rFonts w:ascii="Times" w:eastAsia="Times" w:hAnsi="Times" w:cs="Times"/>
          <w:color w:val="000000" w:themeColor="text1"/>
        </w:rPr>
        <w:t>Expand networks of values-aligned scientists in the United States and partner countries.</w:t>
      </w:r>
    </w:p>
    <w:p w:rsidR="1153C46E" w:rsidRPr="009442D4" w:rsidRDefault="1153C46E" w:rsidP="791874A8">
      <w:pPr>
        <w:pStyle w:val="ListParagraph"/>
        <w:numPr>
          <w:ilvl w:val="1"/>
          <w:numId w:val="23"/>
        </w:numPr>
        <w:spacing w:after="0"/>
        <w:rPr>
          <w:rFonts w:ascii="Times" w:hAnsi="Times" w:cs="Times"/>
          <w:color w:val="000000" w:themeColor="text1"/>
        </w:rPr>
      </w:pPr>
      <w:r w:rsidRPr="009442D4">
        <w:rPr>
          <w:rFonts w:ascii="Times" w:eastAsia="Times" w:hAnsi="Times" w:cs="Times"/>
          <w:color w:val="000000" w:themeColor="text1"/>
        </w:rPr>
        <w:t>Support the adoption and proliferation of U.S. values in the global scientific enterprise.</w:t>
      </w:r>
    </w:p>
    <w:p w:rsidR="1153C46E" w:rsidRPr="009442D4" w:rsidRDefault="1153C46E" w:rsidP="791874A8">
      <w:pPr>
        <w:pStyle w:val="ListParagraph"/>
        <w:numPr>
          <w:ilvl w:val="1"/>
          <w:numId w:val="23"/>
        </w:numPr>
        <w:spacing w:after="0"/>
        <w:rPr>
          <w:rFonts w:ascii="Times" w:hAnsi="Times" w:cs="Times"/>
          <w:color w:val="000000" w:themeColor="text1"/>
        </w:rPr>
      </w:pPr>
      <w:r w:rsidRPr="009442D4">
        <w:rPr>
          <w:rFonts w:ascii="Times" w:eastAsia="Times" w:hAnsi="Times" w:cs="Times"/>
          <w:color w:val="000000" w:themeColor="text1"/>
        </w:rPr>
        <w:t>Spread awareness of threats to the established norms and values of the global scientific enterprise.</w:t>
      </w:r>
    </w:p>
    <w:p w:rsidR="1153C46E" w:rsidRPr="009442D4" w:rsidRDefault="1153C46E" w:rsidP="791874A8">
      <w:pPr>
        <w:pStyle w:val="ListParagraph"/>
        <w:numPr>
          <w:ilvl w:val="1"/>
          <w:numId w:val="23"/>
        </w:numPr>
        <w:spacing w:after="0"/>
        <w:rPr>
          <w:rFonts w:ascii="Times" w:hAnsi="Times" w:cs="Times"/>
          <w:color w:val="000000" w:themeColor="text1"/>
        </w:rPr>
      </w:pPr>
      <w:r w:rsidRPr="009442D4">
        <w:rPr>
          <w:rFonts w:ascii="Times" w:eastAsia="Times" w:hAnsi="Times" w:cs="Times"/>
          <w:color w:val="000000" w:themeColor="text1"/>
        </w:rPr>
        <w:t xml:space="preserve">Mobilize future leaders in the global scientific enterprise to take further independent </w:t>
      </w:r>
      <w:r w:rsidR="3FC1F798" w:rsidRPr="009442D4">
        <w:rPr>
          <w:rFonts w:ascii="Times" w:eastAsia="Times" w:hAnsi="Times" w:cs="Times"/>
          <w:color w:val="000000" w:themeColor="text1"/>
        </w:rPr>
        <w:t>actions</w:t>
      </w:r>
      <w:r w:rsidRPr="009442D4">
        <w:rPr>
          <w:rFonts w:ascii="Times" w:eastAsia="Times" w:hAnsi="Times" w:cs="Times"/>
          <w:color w:val="000000" w:themeColor="text1"/>
        </w:rPr>
        <w:t xml:space="preserve"> in support of U.S. values in the global scientific enterprise</w:t>
      </w:r>
    </w:p>
    <w:p w:rsidR="003022E9" w:rsidRPr="009442D4" w:rsidRDefault="003022E9" w:rsidP="791874A8">
      <w:pPr>
        <w:spacing w:after="0" w:line="240" w:lineRule="auto"/>
        <w:ind w:left="360" w:hanging="360"/>
        <w:rPr>
          <w:rFonts w:ascii="Times" w:eastAsia="Times" w:hAnsi="Times" w:cs="Times"/>
        </w:rPr>
      </w:pPr>
    </w:p>
    <w:p w:rsidR="003022E9" w:rsidRPr="009442D4" w:rsidRDefault="25269562" w:rsidP="791874A8">
      <w:pPr>
        <w:pStyle w:val="ListParagraph"/>
        <w:numPr>
          <w:ilvl w:val="0"/>
          <w:numId w:val="23"/>
        </w:numPr>
        <w:spacing w:after="0" w:line="240" w:lineRule="auto"/>
        <w:rPr>
          <w:rFonts w:ascii="Times" w:eastAsia="Times" w:hAnsi="Times" w:cs="Times"/>
        </w:rPr>
      </w:pPr>
      <w:r w:rsidRPr="009442D4">
        <w:rPr>
          <w:rFonts w:ascii="Times" w:eastAsia="Times" w:hAnsi="Times" w:cs="Times"/>
        </w:rPr>
        <w:t xml:space="preserve">GIST </w:t>
      </w:r>
      <w:r w:rsidR="0F37496C" w:rsidRPr="009442D4">
        <w:rPr>
          <w:rFonts w:ascii="Times" w:eastAsia="Times" w:hAnsi="Times" w:cs="Times"/>
        </w:rPr>
        <w:t>Expansion</w:t>
      </w:r>
      <w:r w:rsidRPr="009442D4">
        <w:rPr>
          <w:rFonts w:ascii="Times" w:eastAsia="Times" w:hAnsi="Times" w:cs="Times"/>
        </w:rPr>
        <w:t xml:space="preserve"> Activities</w:t>
      </w:r>
    </w:p>
    <w:p w:rsidR="003022E9" w:rsidRPr="009442D4" w:rsidRDefault="4D163A9A" w:rsidP="3EB83332">
      <w:pPr>
        <w:pStyle w:val="ListParagraph"/>
        <w:numPr>
          <w:ilvl w:val="1"/>
          <w:numId w:val="23"/>
        </w:numPr>
        <w:spacing w:after="0" w:line="240" w:lineRule="auto"/>
        <w:rPr>
          <w:rFonts w:ascii="Times" w:eastAsia="Times" w:hAnsi="Times" w:cs="Times"/>
          <w:color w:val="000000" w:themeColor="text1"/>
        </w:rPr>
      </w:pPr>
      <w:r w:rsidRPr="009442D4">
        <w:rPr>
          <w:rFonts w:ascii="Times" w:eastAsia="Times" w:hAnsi="Times" w:cs="Times"/>
          <w:color w:val="000000" w:themeColor="text1"/>
        </w:rPr>
        <w:t xml:space="preserve">Support the </w:t>
      </w:r>
      <w:r w:rsidR="06E7F60C" w:rsidRPr="009442D4">
        <w:rPr>
          <w:rFonts w:ascii="Times" w:eastAsia="Times" w:hAnsi="Times" w:cs="Times"/>
          <w:color w:val="000000" w:themeColor="text1"/>
        </w:rPr>
        <w:t>a</w:t>
      </w:r>
      <w:r w:rsidRPr="009442D4">
        <w:rPr>
          <w:rFonts w:ascii="Times" w:eastAsia="Times" w:hAnsi="Times" w:cs="Times"/>
          <w:color w:val="000000" w:themeColor="text1"/>
        </w:rPr>
        <w:t xml:space="preserve">doption of U.S. norms, best </w:t>
      </w:r>
      <w:r w:rsidR="5686459D" w:rsidRPr="009442D4">
        <w:rPr>
          <w:rFonts w:ascii="Times" w:eastAsia="Times" w:hAnsi="Times" w:cs="Times"/>
          <w:color w:val="000000" w:themeColor="text1"/>
        </w:rPr>
        <w:t>practices</w:t>
      </w:r>
      <w:r w:rsidRPr="009442D4">
        <w:rPr>
          <w:rFonts w:ascii="Times" w:eastAsia="Times" w:hAnsi="Times" w:cs="Times"/>
          <w:color w:val="000000" w:themeColor="text1"/>
        </w:rPr>
        <w:t>, and values in S&amp;T entrepreneurship in key regions.</w:t>
      </w:r>
    </w:p>
    <w:p w:rsidR="003022E9" w:rsidRPr="009442D4" w:rsidRDefault="4561B418" w:rsidP="3EB83332">
      <w:pPr>
        <w:pStyle w:val="ListParagraph"/>
        <w:numPr>
          <w:ilvl w:val="1"/>
          <w:numId w:val="23"/>
        </w:numPr>
        <w:spacing w:after="0" w:line="240" w:lineRule="auto"/>
        <w:rPr>
          <w:rFonts w:ascii="Times" w:eastAsia="Times" w:hAnsi="Times" w:cs="Times"/>
          <w:color w:val="000000" w:themeColor="text1"/>
        </w:rPr>
      </w:pPr>
      <w:r w:rsidRPr="009442D4">
        <w:rPr>
          <w:rFonts w:ascii="Times" w:eastAsia="Times" w:hAnsi="Times" w:cs="Times"/>
          <w:color w:val="000000" w:themeColor="text1"/>
        </w:rPr>
        <w:t xml:space="preserve">Provide the skills and other means for future leaders in S&amp;T </w:t>
      </w:r>
      <w:r w:rsidR="039502CB" w:rsidRPr="009442D4">
        <w:rPr>
          <w:rFonts w:ascii="Times" w:eastAsia="Times" w:hAnsi="Times" w:cs="Times"/>
          <w:color w:val="000000" w:themeColor="text1"/>
        </w:rPr>
        <w:t>entrepreneurship</w:t>
      </w:r>
      <w:r w:rsidRPr="009442D4">
        <w:rPr>
          <w:rFonts w:ascii="Times" w:eastAsia="Times" w:hAnsi="Times" w:cs="Times"/>
          <w:color w:val="000000" w:themeColor="text1"/>
        </w:rPr>
        <w:t xml:space="preserve"> to be successful and help link them to U.S. </w:t>
      </w:r>
      <w:r w:rsidR="4C4149A8" w:rsidRPr="009442D4">
        <w:rPr>
          <w:rFonts w:ascii="Times" w:eastAsia="Times" w:hAnsi="Times" w:cs="Times"/>
          <w:color w:val="000000" w:themeColor="text1"/>
        </w:rPr>
        <w:t>businesses</w:t>
      </w:r>
      <w:r w:rsidRPr="009442D4">
        <w:rPr>
          <w:rFonts w:ascii="Times" w:eastAsia="Times" w:hAnsi="Times" w:cs="Times"/>
          <w:color w:val="000000" w:themeColor="text1"/>
        </w:rPr>
        <w:t xml:space="preserve"> and inve</w:t>
      </w:r>
      <w:r w:rsidR="34C6BBB8" w:rsidRPr="009442D4">
        <w:rPr>
          <w:rFonts w:ascii="Times" w:eastAsia="Times" w:hAnsi="Times" w:cs="Times"/>
          <w:color w:val="000000" w:themeColor="text1"/>
        </w:rPr>
        <w:t>stors.</w:t>
      </w:r>
    </w:p>
    <w:p w:rsidR="003022E9" w:rsidRPr="009442D4" w:rsidRDefault="639CDE12" w:rsidP="3EB83332">
      <w:pPr>
        <w:pStyle w:val="ListParagraph"/>
        <w:numPr>
          <w:ilvl w:val="1"/>
          <w:numId w:val="23"/>
        </w:numPr>
        <w:spacing w:after="0" w:afterAutospacing="1" w:line="240" w:lineRule="auto"/>
        <w:rPr>
          <w:rFonts w:ascii="Times" w:hAnsi="Times" w:cs="Times"/>
          <w:color w:val="000000" w:themeColor="text1"/>
        </w:rPr>
      </w:pPr>
      <w:r w:rsidRPr="009442D4">
        <w:rPr>
          <w:rFonts w:ascii="Times" w:eastAsia="Times" w:hAnsi="Times" w:cs="Times"/>
          <w:color w:val="000000" w:themeColor="text1"/>
        </w:rPr>
        <w:t>Support the women S&amp;T entrepreneurs in key regions.</w:t>
      </w:r>
    </w:p>
    <w:p w:rsidR="003022E9" w:rsidRPr="009442D4" w:rsidRDefault="639CDE12" w:rsidP="3EB83332">
      <w:pPr>
        <w:pStyle w:val="ListParagraph"/>
        <w:numPr>
          <w:ilvl w:val="1"/>
          <w:numId w:val="23"/>
        </w:numPr>
        <w:spacing w:after="0" w:afterAutospacing="1" w:line="240" w:lineRule="auto"/>
        <w:rPr>
          <w:rFonts w:ascii="Times" w:hAnsi="Times" w:cs="Times"/>
          <w:color w:val="000000" w:themeColor="text1"/>
        </w:rPr>
      </w:pPr>
      <w:r w:rsidRPr="009442D4">
        <w:rPr>
          <w:rFonts w:ascii="Times" w:eastAsia="Times" w:hAnsi="Times" w:cs="Times"/>
          <w:color w:val="000000" w:themeColor="text1"/>
        </w:rPr>
        <w:lastRenderedPageBreak/>
        <w:t>Develop long</w:t>
      </w:r>
      <w:r w:rsidR="05AAA13A" w:rsidRPr="009442D4">
        <w:rPr>
          <w:rFonts w:ascii="Times" w:eastAsia="Times" w:hAnsi="Times" w:cs="Times"/>
          <w:color w:val="000000" w:themeColor="text1"/>
        </w:rPr>
        <w:t>-</w:t>
      </w:r>
      <w:r w:rsidRPr="009442D4">
        <w:rPr>
          <w:rFonts w:ascii="Times" w:eastAsia="Times" w:hAnsi="Times" w:cs="Times"/>
          <w:color w:val="000000" w:themeColor="text1"/>
        </w:rPr>
        <w:t xml:space="preserve">lasting and mutually beneficial partnerships between U.S. and foreign entrepreneurs, </w:t>
      </w:r>
      <w:r w:rsidR="38C82CAE" w:rsidRPr="009442D4">
        <w:rPr>
          <w:rFonts w:ascii="Times" w:eastAsia="Times" w:hAnsi="Times" w:cs="Times"/>
          <w:color w:val="000000" w:themeColor="text1"/>
        </w:rPr>
        <w:t>businesses</w:t>
      </w:r>
      <w:r w:rsidRPr="009442D4">
        <w:rPr>
          <w:rFonts w:ascii="Times" w:eastAsia="Times" w:hAnsi="Times" w:cs="Times"/>
          <w:color w:val="000000" w:themeColor="text1"/>
        </w:rPr>
        <w:t>, and investors.</w:t>
      </w:r>
    </w:p>
    <w:p w:rsidR="0A4D20DA" w:rsidRPr="009442D4" w:rsidRDefault="0A4D20DA" w:rsidP="3EB83332">
      <w:pPr>
        <w:pStyle w:val="ListParagraph"/>
        <w:numPr>
          <w:ilvl w:val="1"/>
          <w:numId w:val="23"/>
        </w:numPr>
        <w:spacing w:after="0" w:line="240" w:lineRule="auto"/>
        <w:rPr>
          <w:rFonts w:ascii="Times" w:hAnsi="Times" w:cs="Times"/>
          <w:color w:val="000000" w:themeColor="text1"/>
        </w:rPr>
      </w:pPr>
      <w:r w:rsidRPr="009442D4">
        <w:rPr>
          <w:rFonts w:ascii="Times" w:eastAsia="Times" w:hAnsi="Times" w:cs="Times"/>
          <w:color w:val="000000" w:themeColor="text1"/>
        </w:rPr>
        <w:t>Improve the public image of the United States and U.S. S&amp;T policy in select regions.</w:t>
      </w:r>
    </w:p>
    <w:p w:rsidR="003022E9" w:rsidRPr="009442D4" w:rsidRDefault="003022E9" w:rsidP="00564C1F">
      <w:pPr>
        <w:spacing w:after="0" w:afterAutospacing="1" w:line="240" w:lineRule="auto"/>
        <w:rPr>
          <w:rFonts w:ascii="Times" w:eastAsia="Times" w:hAnsi="Times" w:cs="Times"/>
        </w:rPr>
      </w:pPr>
    </w:p>
    <w:p w:rsidR="003022E9" w:rsidRPr="009442D4" w:rsidRDefault="43642AA7" w:rsidP="3EB83332">
      <w:pPr>
        <w:pStyle w:val="ListParagraph"/>
        <w:numPr>
          <w:ilvl w:val="0"/>
          <w:numId w:val="23"/>
        </w:numPr>
        <w:spacing w:after="0" w:line="240" w:lineRule="auto"/>
        <w:rPr>
          <w:rFonts w:ascii="Times" w:eastAsia="Times" w:hAnsi="Times" w:cs="Times"/>
        </w:rPr>
      </w:pPr>
      <w:r w:rsidRPr="009442D4">
        <w:rPr>
          <w:rFonts w:ascii="Times" w:eastAsia="Times" w:hAnsi="Times" w:cs="Times"/>
        </w:rPr>
        <w:t>Science Dialogues and Embassy Science Fellows Outreach</w:t>
      </w:r>
    </w:p>
    <w:p w:rsidR="003022E9" w:rsidRPr="009442D4" w:rsidRDefault="43642AA7" w:rsidP="3EB83332">
      <w:pPr>
        <w:pStyle w:val="ListParagraph"/>
        <w:numPr>
          <w:ilvl w:val="1"/>
          <w:numId w:val="23"/>
        </w:numPr>
        <w:spacing w:after="0" w:line="240" w:lineRule="auto"/>
        <w:rPr>
          <w:rFonts w:ascii="Times" w:hAnsi="Times" w:cs="Times"/>
          <w:color w:val="000000" w:themeColor="text1"/>
        </w:rPr>
      </w:pPr>
      <w:r w:rsidRPr="009442D4">
        <w:rPr>
          <w:rFonts w:ascii="Times" w:eastAsia="Times" w:hAnsi="Times" w:cs="Times"/>
          <w:color w:val="000000" w:themeColor="text1"/>
        </w:rPr>
        <w:t>Catalyze and support increased cooperation between U.S. and select foreign scientist in key scientific topics which are at a nexus with U.S. foreign policy interests.</w:t>
      </w:r>
    </w:p>
    <w:p w:rsidR="003022E9" w:rsidRPr="009442D4" w:rsidRDefault="259839D5" w:rsidP="3EB83332">
      <w:pPr>
        <w:pStyle w:val="ListParagraph"/>
        <w:numPr>
          <w:ilvl w:val="1"/>
          <w:numId w:val="23"/>
        </w:numPr>
        <w:spacing w:after="0" w:line="240" w:lineRule="auto"/>
        <w:rPr>
          <w:rFonts w:ascii="Times" w:hAnsi="Times" w:cs="Times"/>
          <w:color w:val="000000" w:themeColor="text1"/>
        </w:rPr>
      </w:pPr>
      <w:r w:rsidRPr="009442D4">
        <w:rPr>
          <w:rFonts w:ascii="Times" w:eastAsia="Times" w:hAnsi="Times" w:cs="Times"/>
          <w:color w:val="000000" w:themeColor="text1"/>
        </w:rPr>
        <w:t>Imp</w:t>
      </w:r>
      <w:r w:rsidR="43642AA7" w:rsidRPr="009442D4">
        <w:rPr>
          <w:rFonts w:ascii="Times" w:eastAsia="Times" w:hAnsi="Times" w:cs="Times"/>
          <w:color w:val="000000" w:themeColor="text1"/>
        </w:rPr>
        <w:t>r</w:t>
      </w:r>
      <w:r w:rsidRPr="009442D4">
        <w:rPr>
          <w:rFonts w:ascii="Times" w:eastAsia="Times" w:hAnsi="Times" w:cs="Times"/>
          <w:color w:val="000000" w:themeColor="text1"/>
        </w:rPr>
        <w:t>ove the</w:t>
      </w:r>
      <w:r w:rsidR="43642AA7" w:rsidRPr="009442D4">
        <w:rPr>
          <w:rFonts w:ascii="Times" w:eastAsia="Times" w:hAnsi="Times" w:cs="Times"/>
          <w:color w:val="000000" w:themeColor="text1"/>
        </w:rPr>
        <w:t xml:space="preserve"> </w:t>
      </w:r>
      <w:r w:rsidR="27E3A8DF" w:rsidRPr="009442D4">
        <w:rPr>
          <w:rFonts w:ascii="Times" w:eastAsia="Times" w:hAnsi="Times" w:cs="Times"/>
          <w:color w:val="000000" w:themeColor="text1"/>
        </w:rPr>
        <w:t xml:space="preserve">mutual </w:t>
      </w:r>
      <w:r w:rsidR="43642AA7" w:rsidRPr="009442D4">
        <w:rPr>
          <w:rFonts w:ascii="Times" w:eastAsia="Times" w:hAnsi="Times" w:cs="Times"/>
          <w:color w:val="000000" w:themeColor="text1"/>
        </w:rPr>
        <w:t>understanding of the scientific and other interests o</w:t>
      </w:r>
      <w:r w:rsidR="0A4DAD80" w:rsidRPr="009442D4">
        <w:rPr>
          <w:rFonts w:ascii="Times" w:eastAsia="Times" w:hAnsi="Times" w:cs="Times"/>
          <w:color w:val="000000" w:themeColor="text1"/>
        </w:rPr>
        <w:t>f the United State</w:t>
      </w:r>
      <w:r w:rsidR="71227912" w:rsidRPr="009442D4">
        <w:rPr>
          <w:rFonts w:ascii="Times" w:eastAsia="Times" w:hAnsi="Times" w:cs="Times"/>
          <w:color w:val="000000" w:themeColor="text1"/>
        </w:rPr>
        <w:t>s and partner countries</w:t>
      </w:r>
      <w:r w:rsidR="43642AA7" w:rsidRPr="009442D4">
        <w:rPr>
          <w:rFonts w:ascii="Times" w:eastAsia="Times" w:hAnsi="Times" w:cs="Times"/>
          <w:color w:val="000000" w:themeColor="text1"/>
        </w:rPr>
        <w:t>.</w:t>
      </w:r>
    </w:p>
    <w:p w:rsidR="003022E9" w:rsidRPr="009442D4" w:rsidRDefault="77CE30D7" w:rsidP="3EB83332">
      <w:pPr>
        <w:pStyle w:val="ListParagraph"/>
        <w:numPr>
          <w:ilvl w:val="1"/>
          <w:numId w:val="23"/>
        </w:numPr>
        <w:spacing w:after="0"/>
        <w:rPr>
          <w:rFonts w:ascii="Times" w:eastAsia="Times" w:hAnsi="Times" w:cs="Times"/>
          <w:color w:val="000000" w:themeColor="text1"/>
        </w:rPr>
      </w:pPr>
      <w:r w:rsidRPr="009442D4">
        <w:rPr>
          <w:rFonts w:ascii="Times" w:eastAsia="Times" w:hAnsi="Times" w:cs="Times"/>
          <w:color w:val="000000" w:themeColor="text1"/>
        </w:rPr>
        <w:t xml:space="preserve">Improve the </w:t>
      </w:r>
      <w:r w:rsidR="43642AA7" w:rsidRPr="009442D4">
        <w:rPr>
          <w:rFonts w:ascii="Times" w:eastAsia="Times" w:hAnsi="Times" w:cs="Times"/>
          <w:color w:val="000000" w:themeColor="text1"/>
        </w:rPr>
        <w:t xml:space="preserve">understanding of </w:t>
      </w:r>
      <w:r w:rsidR="401EFBEE" w:rsidRPr="009442D4">
        <w:rPr>
          <w:rFonts w:ascii="Times" w:eastAsia="Times" w:hAnsi="Times" w:cs="Times"/>
          <w:color w:val="000000" w:themeColor="text1"/>
        </w:rPr>
        <w:t xml:space="preserve">select foreign audiences regarding </w:t>
      </w:r>
      <w:r w:rsidR="43642AA7" w:rsidRPr="009442D4">
        <w:rPr>
          <w:rFonts w:ascii="Times" w:eastAsia="Times" w:hAnsi="Times" w:cs="Times"/>
          <w:color w:val="000000" w:themeColor="text1"/>
        </w:rPr>
        <w:t>U.S. Scientific leadership, capabilities, and cooperative activities taking place in their country.</w:t>
      </w:r>
    </w:p>
    <w:p w:rsidR="003022E9" w:rsidRPr="009442D4" w:rsidRDefault="29CB073C" w:rsidP="3EB83332">
      <w:pPr>
        <w:pStyle w:val="ListParagraph"/>
        <w:numPr>
          <w:ilvl w:val="1"/>
          <w:numId w:val="23"/>
        </w:numPr>
        <w:spacing w:after="0"/>
        <w:rPr>
          <w:rFonts w:ascii="Times" w:eastAsia="Times" w:hAnsi="Times" w:cs="Times"/>
          <w:color w:val="000000" w:themeColor="text1"/>
        </w:rPr>
      </w:pPr>
      <w:r w:rsidRPr="009442D4">
        <w:rPr>
          <w:rFonts w:ascii="Times" w:eastAsia="Times" w:hAnsi="Times" w:cs="Times"/>
          <w:color w:val="000000" w:themeColor="text1"/>
        </w:rPr>
        <w:t>Increase</w:t>
      </w:r>
      <w:r w:rsidR="43642AA7" w:rsidRPr="009442D4">
        <w:rPr>
          <w:rFonts w:ascii="Times" w:eastAsia="Times" w:hAnsi="Times" w:cs="Times"/>
          <w:color w:val="000000" w:themeColor="text1"/>
        </w:rPr>
        <w:t xml:space="preserve"> positive opinion </w:t>
      </w:r>
      <w:r w:rsidR="53C511C9" w:rsidRPr="009442D4">
        <w:rPr>
          <w:rFonts w:ascii="Times" w:eastAsia="Times" w:hAnsi="Times" w:cs="Times"/>
          <w:color w:val="000000" w:themeColor="text1"/>
        </w:rPr>
        <w:t xml:space="preserve">and appreciation </w:t>
      </w:r>
      <w:r w:rsidR="43642AA7" w:rsidRPr="009442D4">
        <w:rPr>
          <w:rFonts w:ascii="Times" w:eastAsia="Times" w:hAnsi="Times" w:cs="Times"/>
          <w:color w:val="000000" w:themeColor="text1"/>
        </w:rPr>
        <w:t>of the United States</w:t>
      </w:r>
      <w:r w:rsidR="6004BBAA" w:rsidRPr="009442D4">
        <w:rPr>
          <w:rFonts w:ascii="Times" w:eastAsia="Times" w:hAnsi="Times" w:cs="Times"/>
          <w:color w:val="000000" w:themeColor="text1"/>
        </w:rPr>
        <w:t xml:space="preserve"> and U.S. leadership</w:t>
      </w:r>
      <w:r w:rsidR="43642AA7" w:rsidRPr="009442D4">
        <w:rPr>
          <w:rFonts w:ascii="Times" w:eastAsia="Times" w:hAnsi="Times" w:cs="Times"/>
          <w:color w:val="000000" w:themeColor="text1"/>
        </w:rPr>
        <w:t>, including in the sciences.</w:t>
      </w:r>
    </w:p>
    <w:p w:rsidR="003022E9" w:rsidRPr="009442D4" w:rsidRDefault="003022E9" w:rsidP="3EB83332">
      <w:pPr>
        <w:spacing w:after="0" w:line="240" w:lineRule="auto"/>
        <w:rPr>
          <w:rFonts w:ascii="Times" w:eastAsia="Times" w:hAnsi="Times" w:cs="Times"/>
        </w:rPr>
      </w:pPr>
    </w:p>
    <w:p w:rsidR="003022E9" w:rsidRPr="009442D4" w:rsidRDefault="43642AA7" w:rsidP="3EB83332">
      <w:pPr>
        <w:pStyle w:val="ListParagraph"/>
        <w:numPr>
          <w:ilvl w:val="0"/>
          <w:numId w:val="23"/>
        </w:numPr>
        <w:spacing w:after="0" w:line="240" w:lineRule="auto"/>
        <w:rPr>
          <w:rFonts w:ascii="Times" w:eastAsia="Times" w:hAnsi="Times" w:cs="Times"/>
        </w:rPr>
      </w:pPr>
      <w:r w:rsidRPr="009442D4">
        <w:rPr>
          <w:rFonts w:ascii="Times" w:eastAsia="Times" w:hAnsi="Times" w:cs="Times"/>
        </w:rPr>
        <w:t>APEC Women in STEM Principles</w:t>
      </w:r>
      <w:r w:rsidR="0CE7D4B0" w:rsidRPr="009442D4">
        <w:rPr>
          <w:rFonts w:ascii="Times" w:eastAsia="Times" w:hAnsi="Times" w:cs="Times"/>
        </w:rPr>
        <w:t xml:space="preserve"> and Actions</w:t>
      </w:r>
    </w:p>
    <w:p w:rsidR="003022E9" w:rsidRPr="009442D4" w:rsidRDefault="5C76EBBC" w:rsidP="3EB83332">
      <w:pPr>
        <w:pStyle w:val="ListParagraph"/>
        <w:numPr>
          <w:ilvl w:val="1"/>
          <w:numId w:val="23"/>
        </w:numPr>
        <w:spacing w:after="0" w:line="240" w:lineRule="auto"/>
        <w:rPr>
          <w:rFonts w:ascii="Times" w:eastAsia="Times" w:hAnsi="Times" w:cs="Times"/>
          <w:color w:val="000000" w:themeColor="text1"/>
        </w:rPr>
      </w:pPr>
      <w:r w:rsidRPr="009442D4">
        <w:rPr>
          <w:rFonts w:ascii="Times" w:eastAsia="Times New Roman" w:hAnsi="Times" w:cs="Times"/>
          <w:color w:val="201F1E"/>
        </w:rPr>
        <w:t>H</w:t>
      </w:r>
      <w:r w:rsidR="43642AA7" w:rsidRPr="009442D4">
        <w:rPr>
          <w:rFonts w:ascii="Times" w:eastAsia="Times New Roman" w:hAnsi="Times" w:cs="Times"/>
          <w:color w:val="201F1E"/>
        </w:rPr>
        <w:t xml:space="preserve">ighlight American efforts </w:t>
      </w:r>
      <w:r w:rsidR="787C5982" w:rsidRPr="009442D4">
        <w:rPr>
          <w:rFonts w:ascii="Times" w:eastAsia="Times New Roman" w:hAnsi="Times" w:cs="Times"/>
          <w:color w:val="201F1E"/>
        </w:rPr>
        <w:t xml:space="preserve">in select APEC economies </w:t>
      </w:r>
      <w:r w:rsidR="43642AA7" w:rsidRPr="009442D4">
        <w:rPr>
          <w:rFonts w:ascii="Times" w:eastAsia="Times New Roman" w:hAnsi="Times" w:cs="Times"/>
          <w:color w:val="201F1E"/>
        </w:rPr>
        <w:t>to promote women in STEM, promote American leadership, facilitate further connections to the STEM-focused community in that economy, and encourage additional organizations, institutions, or businesses to sign on to the APEC Women in STEM Principles and Actions.</w:t>
      </w:r>
    </w:p>
    <w:p w:rsidR="003022E9" w:rsidRPr="009442D4" w:rsidRDefault="2A477498" w:rsidP="3EB83332">
      <w:pPr>
        <w:pStyle w:val="ListParagraph"/>
        <w:numPr>
          <w:ilvl w:val="1"/>
          <w:numId w:val="23"/>
        </w:numPr>
        <w:spacing w:after="0" w:line="240" w:lineRule="auto"/>
        <w:rPr>
          <w:rFonts w:ascii="Times" w:eastAsia="Times" w:hAnsi="Times" w:cs="Times"/>
          <w:color w:val="000000" w:themeColor="text1"/>
        </w:rPr>
      </w:pPr>
      <w:r w:rsidRPr="009442D4">
        <w:rPr>
          <w:rFonts w:ascii="Times" w:eastAsia="Times New Roman" w:hAnsi="Times" w:cs="Times"/>
          <w:color w:val="201F1E"/>
        </w:rPr>
        <w:t>Drastically increase</w:t>
      </w:r>
      <w:r w:rsidR="43642AA7" w:rsidRPr="009442D4">
        <w:rPr>
          <w:rFonts w:ascii="Times" w:eastAsia="Times New Roman" w:hAnsi="Times" w:cs="Times"/>
          <w:color w:val="201F1E"/>
        </w:rPr>
        <w:t xml:space="preserve"> new signatories to the APEC Women in STEM Principles and Actions by the end of 2022.</w:t>
      </w:r>
    </w:p>
    <w:p w:rsidR="00FF1363" w:rsidRPr="009442D4" w:rsidRDefault="262D8671" w:rsidP="3EB83332">
      <w:pPr>
        <w:pStyle w:val="ListParagraph"/>
        <w:numPr>
          <w:ilvl w:val="1"/>
          <w:numId w:val="23"/>
        </w:numPr>
        <w:spacing w:after="0" w:line="240" w:lineRule="auto"/>
        <w:rPr>
          <w:rFonts w:ascii="Times" w:hAnsi="Times" w:cs="Times"/>
          <w:color w:val="000000" w:themeColor="text1"/>
        </w:rPr>
      </w:pPr>
      <w:r w:rsidRPr="009442D4">
        <w:rPr>
          <w:rFonts w:ascii="Times" w:eastAsia="Times New Roman" w:hAnsi="Times" w:cs="Times"/>
          <w:color w:val="201F1E"/>
        </w:rPr>
        <w:t>Improve p</w:t>
      </w:r>
      <w:r w:rsidR="43642AA7" w:rsidRPr="009442D4">
        <w:rPr>
          <w:rFonts w:ascii="Times" w:eastAsia="Times New Roman" w:hAnsi="Times" w:cs="Times"/>
          <w:color w:val="201F1E"/>
        </w:rPr>
        <w:t>ublic opinion of the United States and U.S. S&amp;T policy in select APEC economies.</w:t>
      </w:r>
    </w:p>
    <w:p w:rsidR="003022E9" w:rsidRPr="009442D4" w:rsidRDefault="003022E9" w:rsidP="00564C1F">
      <w:pPr>
        <w:pStyle w:val="ListParagraph"/>
        <w:spacing w:after="0" w:line="240" w:lineRule="auto"/>
        <w:ind w:left="1440"/>
        <w:rPr>
          <w:rFonts w:ascii="Times" w:eastAsia="Times" w:hAnsi="Times" w:cs="Times"/>
        </w:rPr>
      </w:pPr>
    </w:p>
    <w:p w:rsidR="003022E9" w:rsidRPr="009442D4" w:rsidRDefault="43642AA7" w:rsidP="3EB83332">
      <w:pPr>
        <w:pStyle w:val="ListParagraph"/>
        <w:numPr>
          <w:ilvl w:val="0"/>
          <w:numId w:val="23"/>
        </w:numPr>
        <w:spacing w:after="0" w:line="240" w:lineRule="auto"/>
        <w:rPr>
          <w:rFonts w:ascii="Times" w:eastAsia="Times" w:hAnsi="Times" w:cs="Times"/>
        </w:rPr>
      </w:pPr>
      <w:r w:rsidRPr="009442D4">
        <w:rPr>
          <w:rFonts w:ascii="Times" w:eastAsia="Times" w:hAnsi="Times" w:cs="Times"/>
        </w:rPr>
        <w:t>Media Resources for Demonstrating U.S. S&amp;T Values</w:t>
      </w:r>
    </w:p>
    <w:p w:rsidR="003022E9" w:rsidRPr="009442D4" w:rsidRDefault="775FBE3D" w:rsidP="3EB83332">
      <w:pPr>
        <w:pStyle w:val="ListParagraph"/>
        <w:numPr>
          <w:ilvl w:val="1"/>
          <w:numId w:val="23"/>
        </w:numPr>
        <w:spacing w:after="240" w:line="240" w:lineRule="auto"/>
        <w:rPr>
          <w:rFonts w:ascii="Times" w:eastAsia="Times New Roman" w:hAnsi="Times" w:cs="Times"/>
        </w:rPr>
      </w:pPr>
      <w:r w:rsidRPr="009442D4">
        <w:rPr>
          <w:rFonts w:ascii="Times" w:eastAsia="Times New Roman" w:hAnsi="Times" w:cs="Times"/>
        </w:rPr>
        <w:t xml:space="preserve">Improve understanding of </w:t>
      </w:r>
      <w:r w:rsidR="43642AA7" w:rsidRPr="009442D4">
        <w:rPr>
          <w:rFonts w:ascii="Times" w:eastAsia="Times New Roman" w:hAnsi="Times" w:cs="Times"/>
        </w:rPr>
        <w:t xml:space="preserve">existing perceptions </w:t>
      </w:r>
      <w:r w:rsidR="2B271204" w:rsidRPr="009442D4">
        <w:rPr>
          <w:rFonts w:ascii="Times" w:eastAsia="Times New Roman" w:hAnsi="Times" w:cs="Times"/>
        </w:rPr>
        <w:t xml:space="preserve">among select foreign media markets </w:t>
      </w:r>
      <w:r w:rsidR="43642AA7" w:rsidRPr="009442D4">
        <w:rPr>
          <w:rFonts w:ascii="Times" w:eastAsia="Times New Roman" w:hAnsi="Times" w:cs="Times"/>
        </w:rPr>
        <w:t>regarding American scientific and entrepreneurship leadership and values</w:t>
      </w:r>
      <w:r w:rsidR="00670FB3" w:rsidRPr="009442D4">
        <w:rPr>
          <w:rFonts w:ascii="Times" w:eastAsia="Times New Roman" w:hAnsi="Times" w:cs="Times"/>
        </w:rPr>
        <w:t>.</w:t>
      </w:r>
      <w:r w:rsidR="43642AA7" w:rsidRPr="009442D4">
        <w:rPr>
          <w:rFonts w:ascii="Times" w:eastAsia="Times New Roman" w:hAnsi="Times" w:cs="Times"/>
        </w:rPr>
        <w:t xml:space="preserve"> </w:t>
      </w:r>
    </w:p>
    <w:p w:rsidR="003022E9" w:rsidRPr="009442D4" w:rsidRDefault="0556EC5A" w:rsidP="3EB83332">
      <w:pPr>
        <w:pStyle w:val="ListParagraph"/>
        <w:numPr>
          <w:ilvl w:val="1"/>
          <w:numId w:val="23"/>
        </w:numPr>
        <w:spacing w:after="240" w:line="240" w:lineRule="auto"/>
        <w:rPr>
          <w:rFonts w:ascii="Times" w:hAnsi="Times" w:cs="Times"/>
        </w:rPr>
      </w:pPr>
      <w:r w:rsidRPr="009442D4">
        <w:rPr>
          <w:rFonts w:ascii="Times" w:eastAsia="Times New Roman" w:hAnsi="Times" w:cs="Times"/>
        </w:rPr>
        <w:t xml:space="preserve">Gain insight into what </w:t>
      </w:r>
      <w:r w:rsidR="43642AA7" w:rsidRPr="009442D4">
        <w:rPr>
          <w:rFonts w:ascii="Times" w:eastAsia="Times New Roman" w:hAnsi="Times" w:cs="Times"/>
        </w:rPr>
        <w:t xml:space="preserve">messages </w:t>
      </w:r>
      <w:r w:rsidR="1A7B4A30" w:rsidRPr="009442D4">
        <w:rPr>
          <w:rFonts w:ascii="Times" w:eastAsia="Times New Roman" w:hAnsi="Times" w:cs="Times"/>
        </w:rPr>
        <w:t>and narratives</w:t>
      </w:r>
      <w:r w:rsidR="43642AA7" w:rsidRPr="009442D4">
        <w:rPr>
          <w:rFonts w:ascii="Times" w:eastAsia="Times New Roman" w:hAnsi="Times" w:cs="Times"/>
        </w:rPr>
        <w:t xml:space="preserve"> </w:t>
      </w:r>
      <w:r w:rsidR="47AE822D" w:rsidRPr="009442D4">
        <w:rPr>
          <w:rFonts w:ascii="Times" w:eastAsia="Times New Roman" w:hAnsi="Times" w:cs="Times"/>
        </w:rPr>
        <w:t xml:space="preserve">select </w:t>
      </w:r>
      <w:r w:rsidR="43642AA7" w:rsidRPr="009442D4">
        <w:rPr>
          <w:rFonts w:ascii="Times" w:eastAsia="Times New Roman" w:hAnsi="Times" w:cs="Times"/>
        </w:rPr>
        <w:t xml:space="preserve">foreign audiences </w:t>
      </w:r>
      <w:r w:rsidR="2969503A" w:rsidRPr="009442D4">
        <w:rPr>
          <w:rFonts w:ascii="Times" w:eastAsia="Times New Roman" w:hAnsi="Times" w:cs="Times"/>
        </w:rPr>
        <w:t>find compelling</w:t>
      </w:r>
      <w:r w:rsidR="43642AA7" w:rsidRPr="009442D4">
        <w:rPr>
          <w:rFonts w:ascii="Times" w:eastAsia="Times New Roman" w:hAnsi="Times" w:cs="Times"/>
        </w:rPr>
        <w:t>.</w:t>
      </w:r>
    </w:p>
    <w:p w:rsidR="003022E9" w:rsidRPr="009442D4" w:rsidRDefault="4BAF01E3" w:rsidP="3EB83332">
      <w:pPr>
        <w:pStyle w:val="ListParagraph"/>
        <w:numPr>
          <w:ilvl w:val="1"/>
          <w:numId w:val="23"/>
        </w:numPr>
        <w:spacing w:after="0" w:line="259" w:lineRule="auto"/>
        <w:rPr>
          <w:rFonts w:ascii="Times" w:eastAsia="Times New Roman" w:hAnsi="Times" w:cs="Times"/>
        </w:rPr>
      </w:pPr>
      <w:r w:rsidRPr="009442D4">
        <w:rPr>
          <w:rFonts w:ascii="Times" w:eastAsia="Times New Roman" w:hAnsi="Times" w:cs="Times"/>
        </w:rPr>
        <w:t xml:space="preserve">Develop multipurpose media resources for reaching select foreign media markets to </w:t>
      </w:r>
      <w:r w:rsidR="46F3A62D" w:rsidRPr="009442D4">
        <w:rPr>
          <w:rFonts w:ascii="Times" w:eastAsia="Times New Roman" w:hAnsi="Times" w:cs="Times"/>
        </w:rPr>
        <w:t>convey</w:t>
      </w:r>
      <w:r w:rsidRPr="009442D4">
        <w:rPr>
          <w:rFonts w:ascii="Times" w:eastAsia="Times New Roman" w:hAnsi="Times" w:cs="Times"/>
        </w:rPr>
        <w:t xml:space="preserve"> the </w:t>
      </w:r>
      <w:r w:rsidR="2072F6F5" w:rsidRPr="009442D4">
        <w:rPr>
          <w:rFonts w:ascii="Times" w:eastAsia="Times New Roman" w:hAnsi="Times" w:cs="Times"/>
        </w:rPr>
        <w:t>truth about U.S. S&amp;T and entrepreneurial leadership, values, and policy.</w:t>
      </w:r>
    </w:p>
    <w:p w:rsidR="003022E9" w:rsidRPr="009442D4" w:rsidRDefault="2072F6F5" w:rsidP="00564C1F">
      <w:pPr>
        <w:pStyle w:val="ListParagraph"/>
        <w:numPr>
          <w:ilvl w:val="1"/>
          <w:numId w:val="23"/>
        </w:numPr>
        <w:spacing w:after="240" w:line="240" w:lineRule="auto"/>
        <w:rPr>
          <w:rFonts w:ascii="Times" w:eastAsia="Times" w:hAnsi="Times" w:cs="Times"/>
        </w:rPr>
      </w:pPr>
      <w:r w:rsidRPr="009442D4">
        <w:rPr>
          <w:rFonts w:ascii="Times" w:eastAsia="Times" w:hAnsi="Times" w:cs="Times"/>
        </w:rPr>
        <w:lastRenderedPageBreak/>
        <w:t xml:space="preserve">Improve public opinion of American </w:t>
      </w:r>
      <w:r w:rsidRPr="009442D4">
        <w:rPr>
          <w:rFonts w:ascii="Times" w:eastAsia="Times New Roman" w:hAnsi="Times" w:cs="Times"/>
        </w:rPr>
        <w:t>scientific and entrepreneurship leadership and values</w:t>
      </w:r>
      <w:r w:rsidRPr="009442D4">
        <w:rPr>
          <w:rFonts w:ascii="Times" w:eastAsia="Times" w:hAnsi="Times" w:cs="Times"/>
        </w:rPr>
        <w:t xml:space="preserve"> through the distribution and use of those m</w:t>
      </w:r>
      <w:r w:rsidR="43642AA7" w:rsidRPr="009442D4">
        <w:rPr>
          <w:rFonts w:ascii="Times" w:eastAsia="Times" w:hAnsi="Times" w:cs="Times"/>
        </w:rPr>
        <w:t>edia packages.</w:t>
      </w:r>
    </w:p>
    <w:p w:rsidR="00557DEB" w:rsidRPr="009442D4" w:rsidRDefault="008726BC">
      <w:pPr>
        <w:pStyle w:val="Heading2"/>
        <w:spacing w:line="240" w:lineRule="auto"/>
        <w:rPr>
          <w:rFonts w:ascii="Times" w:eastAsia="Times" w:hAnsi="Times" w:cs="Times"/>
          <w:color w:val="000000" w:themeColor="text1"/>
          <w:sz w:val="24"/>
          <w:szCs w:val="24"/>
        </w:rPr>
      </w:pPr>
      <w:bookmarkStart w:id="8" w:name="_Toc44083403"/>
      <w:r w:rsidRPr="009442D4">
        <w:rPr>
          <w:rFonts w:ascii="Times" w:eastAsia="Times" w:hAnsi="Times" w:cs="Times"/>
          <w:color w:val="000000" w:themeColor="text1"/>
          <w:sz w:val="24"/>
          <w:szCs w:val="24"/>
        </w:rPr>
        <w:t>A.3. Expected Results</w:t>
      </w:r>
      <w:bookmarkEnd w:id="8"/>
    </w:p>
    <w:p w:rsidR="00CA5276" w:rsidRPr="009442D4" w:rsidRDefault="00CA5276" w:rsidP="00564C1F"/>
    <w:p w:rsidR="003022E9" w:rsidRPr="009442D4" w:rsidRDefault="008726BC" w:rsidP="791874A8">
      <w:pPr>
        <w:spacing w:line="240" w:lineRule="auto"/>
        <w:rPr>
          <w:rFonts w:ascii="Times" w:eastAsia="Times" w:hAnsi="Times" w:cs="Times"/>
        </w:rPr>
      </w:pPr>
      <w:r w:rsidRPr="009442D4">
        <w:rPr>
          <w:rFonts w:ascii="Times" w:eastAsia="Times" w:hAnsi="Times" w:cs="Times"/>
        </w:rPr>
        <w:t xml:space="preserve">Each </w:t>
      </w:r>
      <w:r w:rsidR="71E3445B" w:rsidRPr="009442D4">
        <w:rPr>
          <w:rFonts w:ascii="Times" w:eastAsia="Times" w:hAnsi="Times" w:cs="Times"/>
        </w:rPr>
        <w:t>line of effort</w:t>
      </w:r>
      <w:r w:rsidRPr="009442D4">
        <w:rPr>
          <w:rFonts w:ascii="Times" w:eastAsia="Times" w:hAnsi="Times" w:cs="Times"/>
        </w:rPr>
        <w:t xml:space="preserve"> will be unique and </w:t>
      </w:r>
      <w:r w:rsidR="5566B7C0" w:rsidRPr="009442D4">
        <w:rPr>
          <w:rFonts w:ascii="Times" w:eastAsia="Times" w:hAnsi="Times" w:cs="Times"/>
        </w:rPr>
        <w:t xml:space="preserve">expected results </w:t>
      </w:r>
      <w:r w:rsidRPr="009442D4">
        <w:rPr>
          <w:rFonts w:ascii="Times" w:eastAsia="Times" w:hAnsi="Times" w:cs="Times"/>
        </w:rPr>
        <w:t xml:space="preserve">will vary depending on location, target audience, deliverables, objectives </w:t>
      </w:r>
      <w:r w:rsidR="0662727D" w:rsidRPr="009442D4">
        <w:rPr>
          <w:rFonts w:ascii="Times" w:eastAsia="Times" w:hAnsi="Times" w:cs="Times"/>
        </w:rPr>
        <w:t>etc</w:t>
      </w:r>
      <w:r w:rsidRPr="009442D4">
        <w:rPr>
          <w:rFonts w:ascii="Times" w:eastAsia="Times" w:hAnsi="Times" w:cs="Times"/>
        </w:rPr>
        <w:t xml:space="preserve">.  </w:t>
      </w:r>
      <w:r w:rsidR="4A103AC4" w:rsidRPr="009442D4">
        <w:rPr>
          <w:rFonts w:ascii="Times" w:eastAsia="Times" w:hAnsi="Times" w:cs="Times"/>
        </w:rPr>
        <w:t>R</w:t>
      </w:r>
      <w:r w:rsidRPr="009442D4">
        <w:rPr>
          <w:rFonts w:ascii="Times" w:eastAsia="Times" w:hAnsi="Times" w:cs="Times"/>
        </w:rPr>
        <w:t>esults</w:t>
      </w:r>
      <w:r w:rsidR="198989F8" w:rsidRPr="009442D4">
        <w:rPr>
          <w:rFonts w:ascii="Times" w:eastAsia="Times" w:hAnsi="Times" w:cs="Times"/>
        </w:rPr>
        <w:t xml:space="preserve"> </w:t>
      </w:r>
      <w:r w:rsidR="7A5E1DB4" w:rsidRPr="009442D4">
        <w:rPr>
          <w:rFonts w:ascii="Times" w:eastAsia="Times" w:hAnsi="Times" w:cs="Times"/>
        </w:rPr>
        <w:t>w</w:t>
      </w:r>
      <w:r w:rsidRPr="009442D4">
        <w:rPr>
          <w:rFonts w:ascii="Times" w:eastAsia="Times" w:hAnsi="Times" w:cs="Times"/>
        </w:rPr>
        <w:t>ill include, but are not limited to, the following:</w:t>
      </w:r>
    </w:p>
    <w:p w:rsidR="585321CE" w:rsidRPr="009442D4" w:rsidRDefault="585321CE" w:rsidP="791874A8">
      <w:pPr>
        <w:numPr>
          <w:ilvl w:val="0"/>
          <w:numId w:val="17"/>
        </w:numPr>
        <w:spacing w:after="240" w:line="240" w:lineRule="auto"/>
        <w:rPr>
          <w:rFonts w:ascii="Times" w:eastAsia="Times" w:hAnsi="Times" w:cs="Times"/>
          <w:color w:val="000000" w:themeColor="text1"/>
        </w:rPr>
      </w:pPr>
      <w:r w:rsidRPr="009442D4">
        <w:rPr>
          <w:rFonts w:ascii="Times" w:eastAsia="Times" w:hAnsi="Times" w:cs="Times"/>
          <w:color w:val="000000" w:themeColor="text1"/>
        </w:rPr>
        <w:t>Recipient will arrange and directly bill all allowable logistical costs and services allowable for the activity in question.</w:t>
      </w:r>
    </w:p>
    <w:p w:rsidR="585321CE" w:rsidRPr="009442D4" w:rsidRDefault="585321CE" w:rsidP="791874A8">
      <w:pPr>
        <w:numPr>
          <w:ilvl w:val="0"/>
          <w:numId w:val="17"/>
        </w:numPr>
        <w:spacing w:after="240" w:line="240" w:lineRule="auto"/>
        <w:rPr>
          <w:rFonts w:ascii="Times" w:eastAsia="Times" w:hAnsi="Times" w:cs="Times"/>
          <w:color w:val="000000" w:themeColor="text1"/>
        </w:rPr>
      </w:pPr>
      <w:r w:rsidRPr="009442D4">
        <w:rPr>
          <w:rFonts w:ascii="Times" w:eastAsia="Times" w:hAnsi="Times" w:cs="Times"/>
          <w:color w:val="000000" w:themeColor="text1"/>
        </w:rPr>
        <w:t xml:space="preserve">Recipient will collect receipts and reimburse travel expenses to any covered participants within 30 days of the conclusion of each event. </w:t>
      </w:r>
    </w:p>
    <w:p w:rsidR="585321CE" w:rsidRPr="009442D4" w:rsidRDefault="585321CE" w:rsidP="791874A8">
      <w:pPr>
        <w:numPr>
          <w:ilvl w:val="0"/>
          <w:numId w:val="17"/>
        </w:numPr>
        <w:spacing w:after="240" w:line="240" w:lineRule="auto"/>
        <w:rPr>
          <w:rFonts w:ascii="Times" w:eastAsia="Times" w:hAnsi="Times" w:cs="Times"/>
        </w:rPr>
      </w:pPr>
      <w:r w:rsidRPr="009442D4">
        <w:rPr>
          <w:rFonts w:ascii="Times" w:eastAsia="Times" w:hAnsi="Times" w:cs="Times"/>
          <w:color w:val="000000" w:themeColor="text1"/>
        </w:rPr>
        <w:t xml:space="preserve">Recipient shall provide a summary report of all actual costs to OES within 30 days of the conclusion of each event. </w:t>
      </w:r>
    </w:p>
    <w:p w:rsidR="52BB7449" w:rsidRPr="009442D4" w:rsidRDefault="52BB7449" w:rsidP="791874A8">
      <w:pPr>
        <w:spacing w:line="240" w:lineRule="auto"/>
        <w:rPr>
          <w:rFonts w:ascii="Times" w:eastAsia="Times" w:hAnsi="Times" w:cs="Times"/>
        </w:rPr>
      </w:pPr>
      <w:r w:rsidRPr="009442D4">
        <w:rPr>
          <w:rFonts w:ascii="Times" w:eastAsia="Times" w:hAnsi="Times" w:cs="Times"/>
        </w:rPr>
        <w:t>In addition, specific r</w:t>
      </w:r>
      <w:r w:rsidR="33F8880C" w:rsidRPr="009442D4">
        <w:rPr>
          <w:rFonts w:ascii="Times" w:eastAsia="Times" w:hAnsi="Times" w:cs="Times"/>
        </w:rPr>
        <w:t>esults</w:t>
      </w:r>
      <w:r w:rsidRPr="009442D4">
        <w:rPr>
          <w:rFonts w:ascii="Times" w:eastAsia="Times" w:hAnsi="Times" w:cs="Times"/>
        </w:rPr>
        <w:t xml:space="preserve"> for each respective line of effort will include, but are not limited to the following:</w:t>
      </w:r>
    </w:p>
    <w:p w:rsidR="7923D06A" w:rsidRPr="009442D4" w:rsidRDefault="7923D06A" w:rsidP="49D94B87">
      <w:pPr>
        <w:pStyle w:val="ListParagraph"/>
        <w:numPr>
          <w:ilvl w:val="0"/>
          <w:numId w:val="2"/>
        </w:numPr>
        <w:spacing w:after="0" w:line="240" w:lineRule="auto"/>
        <w:rPr>
          <w:rFonts w:ascii="Times" w:eastAsia="Times" w:hAnsi="Times" w:cs="Times"/>
        </w:rPr>
      </w:pPr>
      <w:r w:rsidRPr="009442D4">
        <w:rPr>
          <w:rFonts w:ascii="Times" w:eastAsia="Times" w:hAnsi="Times" w:cs="Times"/>
        </w:rPr>
        <w:t>Value Aligned R&amp;D Networks</w:t>
      </w:r>
    </w:p>
    <w:p w:rsidR="5C758F68" w:rsidRPr="009442D4" w:rsidRDefault="5C758F68" w:rsidP="49D94B87">
      <w:pPr>
        <w:pStyle w:val="ListParagraph"/>
        <w:numPr>
          <w:ilvl w:val="1"/>
          <w:numId w:val="2"/>
        </w:numPr>
        <w:spacing w:after="0"/>
        <w:rPr>
          <w:rFonts w:ascii="Times" w:eastAsia="Times" w:hAnsi="Times" w:cs="Times"/>
          <w:color w:val="000000" w:themeColor="text1"/>
        </w:rPr>
      </w:pPr>
      <w:r w:rsidRPr="009442D4">
        <w:rPr>
          <w:rFonts w:ascii="Times" w:eastAsia="Times" w:hAnsi="Times" w:cs="Times"/>
          <w:color w:val="000000" w:themeColor="text1"/>
        </w:rPr>
        <w:t>Ten</w:t>
      </w:r>
      <w:r w:rsidR="393958E7" w:rsidRPr="009442D4">
        <w:rPr>
          <w:rFonts w:ascii="Times" w:eastAsia="Times" w:hAnsi="Times" w:cs="Times"/>
          <w:color w:val="000000" w:themeColor="text1"/>
        </w:rPr>
        <w:t xml:space="preserve"> (10)</w:t>
      </w:r>
      <w:r w:rsidRPr="009442D4">
        <w:rPr>
          <w:rFonts w:ascii="Times" w:eastAsia="Times" w:hAnsi="Times" w:cs="Times"/>
          <w:color w:val="000000" w:themeColor="text1"/>
        </w:rPr>
        <w:t xml:space="preserve"> early/</w:t>
      </w:r>
      <w:r w:rsidR="00577134" w:rsidRPr="009442D4">
        <w:rPr>
          <w:rFonts w:ascii="Times" w:eastAsia="Times" w:hAnsi="Times" w:cs="Times"/>
          <w:color w:val="000000" w:themeColor="text1"/>
        </w:rPr>
        <w:t>mid-career</w:t>
      </w:r>
      <w:r w:rsidRPr="009442D4">
        <w:rPr>
          <w:rFonts w:ascii="Times" w:eastAsia="Times" w:hAnsi="Times" w:cs="Times"/>
          <w:color w:val="000000" w:themeColor="text1"/>
        </w:rPr>
        <w:t xml:space="preserve"> scientists will engage in short-term (10-30 day) exchanges between the U.S. and partner countries.</w:t>
      </w:r>
    </w:p>
    <w:p w:rsidR="5C758F68" w:rsidRPr="009442D4" w:rsidRDefault="206440B0" w:rsidP="49D94B87">
      <w:pPr>
        <w:pStyle w:val="ListParagraph"/>
        <w:numPr>
          <w:ilvl w:val="1"/>
          <w:numId w:val="2"/>
        </w:numPr>
        <w:spacing w:after="0"/>
        <w:rPr>
          <w:rFonts w:ascii="Times" w:hAnsi="Times" w:cs="Times"/>
          <w:color w:val="000000" w:themeColor="text1"/>
        </w:rPr>
      </w:pPr>
      <w:r w:rsidRPr="009442D4">
        <w:rPr>
          <w:rFonts w:ascii="Times" w:eastAsia="Times" w:hAnsi="Times" w:cs="Times"/>
          <w:color w:val="000000" w:themeColor="text1"/>
        </w:rPr>
        <w:t xml:space="preserve">One to three </w:t>
      </w:r>
      <w:r w:rsidR="4ADA67BB" w:rsidRPr="009442D4">
        <w:rPr>
          <w:rFonts w:ascii="Times" w:eastAsia="Times" w:hAnsi="Times" w:cs="Times"/>
          <w:color w:val="000000" w:themeColor="text1"/>
        </w:rPr>
        <w:t>(</w:t>
      </w:r>
      <w:r w:rsidR="5C758F68" w:rsidRPr="009442D4">
        <w:rPr>
          <w:rFonts w:ascii="Times" w:eastAsia="Times" w:hAnsi="Times" w:cs="Times"/>
          <w:color w:val="000000" w:themeColor="text1"/>
        </w:rPr>
        <w:t>1-3</w:t>
      </w:r>
      <w:r w:rsidR="11B4200E" w:rsidRPr="009442D4">
        <w:rPr>
          <w:rFonts w:ascii="Times" w:eastAsia="Times" w:hAnsi="Times" w:cs="Times"/>
          <w:color w:val="000000" w:themeColor="text1"/>
        </w:rPr>
        <w:t>)</w:t>
      </w:r>
      <w:r w:rsidR="5C758F68" w:rsidRPr="009442D4">
        <w:rPr>
          <w:rFonts w:ascii="Times" w:eastAsia="Times" w:hAnsi="Times" w:cs="Times"/>
          <w:color w:val="000000" w:themeColor="text1"/>
        </w:rPr>
        <w:t xml:space="preserve"> workshops will take place focused on supporting U.S. values and leadership in the global scientif</w:t>
      </w:r>
      <w:r w:rsidR="0DBB69B2" w:rsidRPr="009442D4">
        <w:rPr>
          <w:rFonts w:ascii="Times" w:eastAsia="Times" w:hAnsi="Times" w:cs="Times"/>
          <w:color w:val="000000" w:themeColor="text1"/>
        </w:rPr>
        <w:t>ic enterprise.  Workshops will include participants from the above-referenced exchanges.</w:t>
      </w:r>
    </w:p>
    <w:p w:rsidR="574EA350" w:rsidRPr="009442D4" w:rsidRDefault="574EA350" w:rsidP="49D94B87">
      <w:pPr>
        <w:pStyle w:val="ListParagraph"/>
        <w:numPr>
          <w:ilvl w:val="1"/>
          <w:numId w:val="2"/>
        </w:numPr>
        <w:spacing w:after="0"/>
        <w:rPr>
          <w:rFonts w:ascii="Times" w:eastAsia="Times" w:hAnsi="Times" w:cs="Times"/>
          <w:color w:val="000000" w:themeColor="text1"/>
        </w:rPr>
      </w:pPr>
      <w:r w:rsidRPr="009442D4">
        <w:rPr>
          <w:rFonts w:ascii="Times" w:eastAsia="Times" w:hAnsi="Times" w:cs="Times"/>
          <w:color w:val="000000" w:themeColor="text1"/>
        </w:rPr>
        <w:t xml:space="preserve">Increased cooperation between the U.S. foreign scientists participating in the exchanges and the seminars, as indicated through </w:t>
      </w:r>
      <w:r w:rsidRPr="009442D4">
        <w:rPr>
          <w:rFonts w:ascii="Times" w:eastAsia="Times New Roman" w:hAnsi="Times" w:cs="Times"/>
          <w:color w:val="201F1E"/>
        </w:rPr>
        <w:t>publicly attended seminars, workshops, collaborative papers, startups, and patents.</w:t>
      </w:r>
    </w:p>
    <w:p w:rsidR="0DBB69B2" w:rsidRPr="009442D4" w:rsidRDefault="0DBB69B2" w:rsidP="49D94B87">
      <w:pPr>
        <w:pStyle w:val="ListParagraph"/>
        <w:numPr>
          <w:ilvl w:val="1"/>
          <w:numId w:val="2"/>
        </w:numPr>
        <w:spacing w:after="0"/>
        <w:rPr>
          <w:rFonts w:ascii="Times" w:hAnsi="Times" w:cs="Times"/>
          <w:color w:val="000000" w:themeColor="text1"/>
        </w:rPr>
      </w:pPr>
      <w:r w:rsidRPr="009442D4">
        <w:rPr>
          <w:rFonts w:ascii="Times" w:eastAsia="Times" w:hAnsi="Times" w:cs="Times"/>
          <w:color w:val="000000" w:themeColor="text1"/>
        </w:rPr>
        <w:t xml:space="preserve">Current and future leaders will be more aware of threats to the established norms and values in the global scientific enterprise.  </w:t>
      </w:r>
      <w:r w:rsidR="788EB1DE" w:rsidRPr="009442D4">
        <w:rPr>
          <w:rFonts w:ascii="Times" w:eastAsia="Times" w:hAnsi="Times" w:cs="Times"/>
          <w:color w:val="000000" w:themeColor="text1"/>
        </w:rPr>
        <w:t>Additionally</w:t>
      </w:r>
      <w:r w:rsidRPr="009442D4">
        <w:rPr>
          <w:rFonts w:ascii="Times" w:eastAsia="Times" w:hAnsi="Times" w:cs="Times"/>
          <w:color w:val="000000" w:themeColor="text1"/>
        </w:rPr>
        <w:t xml:space="preserve">, they will be willing and able to take </w:t>
      </w:r>
      <w:r w:rsidR="395846F0" w:rsidRPr="009442D4">
        <w:rPr>
          <w:rFonts w:ascii="Times" w:eastAsia="Times" w:hAnsi="Times" w:cs="Times"/>
          <w:color w:val="000000" w:themeColor="text1"/>
        </w:rPr>
        <w:t xml:space="preserve">concrete and meaningful </w:t>
      </w:r>
      <w:r w:rsidRPr="009442D4">
        <w:rPr>
          <w:rFonts w:ascii="Times" w:eastAsia="Times" w:hAnsi="Times" w:cs="Times"/>
          <w:color w:val="000000" w:themeColor="text1"/>
        </w:rPr>
        <w:t>a</w:t>
      </w:r>
      <w:r w:rsidR="0C46EE99" w:rsidRPr="009442D4">
        <w:rPr>
          <w:rFonts w:ascii="Times" w:eastAsia="Times" w:hAnsi="Times" w:cs="Times"/>
          <w:color w:val="000000" w:themeColor="text1"/>
        </w:rPr>
        <w:t>ctions in def</w:t>
      </w:r>
      <w:r w:rsidR="46ADB792" w:rsidRPr="009442D4">
        <w:rPr>
          <w:rFonts w:ascii="Times" w:eastAsia="Times" w:hAnsi="Times" w:cs="Times"/>
          <w:color w:val="000000" w:themeColor="text1"/>
        </w:rPr>
        <w:t xml:space="preserve">ense of those </w:t>
      </w:r>
      <w:r w:rsidR="46ADB792" w:rsidRPr="009442D4">
        <w:rPr>
          <w:rFonts w:ascii="Times" w:eastAsia="Times" w:hAnsi="Times" w:cs="Times"/>
          <w:color w:val="000000" w:themeColor="text1"/>
        </w:rPr>
        <w:lastRenderedPageBreak/>
        <w:t xml:space="preserve">norms and values through skills </w:t>
      </w:r>
      <w:r w:rsidR="670D4F13" w:rsidRPr="009442D4">
        <w:rPr>
          <w:rFonts w:ascii="Times" w:eastAsia="Times" w:hAnsi="Times" w:cs="Times"/>
          <w:color w:val="000000" w:themeColor="text1"/>
        </w:rPr>
        <w:t>acquired</w:t>
      </w:r>
      <w:r w:rsidR="46ADB792" w:rsidRPr="009442D4">
        <w:rPr>
          <w:rFonts w:ascii="Times" w:eastAsia="Times" w:hAnsi="Times" w:cs="Times"/>
          <w:color w:val="000000" w:themeColor="text1"/>
        </w:rPr>
        <w:t xml:space="preserve"> during the exchanges and workshops.</w:t>
      </w:r>
    </w:p>
    <w:p w:rsidR="67AD4A9B" w:rsidRPr="009442D4" w:rsidRDefault="67AD4A9B" w:rsidP="791874A8">
      <w:pPr>
        <w:spacing w:after="0" w:line="240" w:lineRule="auto"/>
        <w:ind w:left="360" w:hanging="360"/>
        <w:rPr>
          <w:rFonts w:ascii="Times" w:eastAsia="Times" w:hAnsi="Times" w:cs="Times"/>
        </w:rPr>
      </w:pPr>
    </w:p>
    <w:p w:rsidR="7923D06A" w:rsidRPr="009442D4" w:rsidRDefault="7923D06A" w:rsidP="49D94B87">
      <w:pPr>
        <w:pStyle w:val="ListParagraph"/>
        <w:numPr>
          <w:ilvl w:val="0"/>
          <w:numId w:val="2"/>
        </w:numPr>
        <w:rPr>
          <w:rFonts w:ascii="Times" w:eastAsia="Times" w:hAnsi="Times" w:cs="Times"/>
        </w:rPr>
      </w:pPr>
      <w:r w:rsidRPr="009442D4">
        <w:rPr>
          <w:rFonts w:ascii="Times" w:eastAsia="Times" w:hAnsi="Times" w:cs="Times"/>
        </w:rPr>
        <w:t xml:space="preserve">GIST </w:t>
      </w:r>
      <w:r w:rsidR="6DA4C9AE" w:rsidRPr="009442D4">
        <w:rPr>
          <w:rFonts w:ascii="Times" w:eastAsia="Times" w:hAnsi="Times" w:cs="Times"/>
        </w:rPr>
        <w:t>Expansion</w:t>
      </w:r>
      <w:r w:rsidRPr="009442D4">
        <w:rPr>
          <w:rFonts w:ascii="Times" w:eastAsia="Times" w:hAnsi="Times" w:cs="Times"/>
        </w:rPr>
        <w:t xml:space="preserve"> Activities</w:t>
      </w:r>
    </w:p>
    <w:p w:rsidR="0A76A7D5" w:rsidRPr="009442D4" w:rsidRDefault="0A76A7D5"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 xml:space="preserve">Three </w:t>
      </w:r>
      <w:r w:rsidR="20F7D8DC" w:rsidRPr="009442D4">
        <w:rPr>
          <w:rFonts w:ascii="Times" w:eastAsia="Times" w:hAnsi="Times" w:cs="Times"/>
          <w:color w:val="000000" w:themeColor="text1"/>
        </w:rPr>
        <w:t xml:space="preserve">(3) </w:t>
      </w:r>
      <w:r w:rsidRPr="009442D4">
        <w:rPr>
          <w:rFonts w:ascii="Times" w:eastAsia="Times" w:hAnsi="Times" w:cs="Times"/>
          <w:color w:val="000000" w:themeColor="text1"/>
        </w:rPr>
        <w:t>U.S. experts will lead a GIST training program in SE Asia.</w:t>
      </w:r>
    </w:p>
    <w:p w:rsidR="0327A349" w:rsidRPr="009442D4" w:rsidRDefault="17930893"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1</w:t>
      </w:r>
      <w:r w:rsidR="0327A349" w:rsidRPr="009442D4">
        <w:rPr>
          <w:rFonts w:ascii="Times" w:eastAsia="Times" w:hAnsi="Times" w:cs="Times"/>
          <w:color w:val="000000" w:themeColor="text1"/>
        </w:rPr>
        <w:t>50 early and pre-stage entrepreneurs will be trained.</w:t>
      </w:r>
    </w:p>
    <w:p w:rsidR="0327A349" w:rsidRPr="009442D4" w:rsidRDefault="0327A349"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Participants will gain a better understanding of U.S. S&amp;T and entrepreneurial best practices, and their opinion of U.S. policy and leadership in these areas will commensurately improve.</w:t>
      </w:r>
    </w:p>
    <w:p w:rsidR="7923D06A" w:rsidRPr="009442D4" w:rsidRDefault="0A76A7D5" w:rsidP="49D94B87">
      <w:pPr>
        <w:pStyle w:val="ListParagraph"/>
        <w:numPr>
          <w:ilvl w:val="1"/>
          <w:numId w:val="2"/>
        </w:numPr>
        <w:spacing w:after="240" w:afterAutospacing="1" w:line="240" w:lineRule="auto"/>
        <w:rPr>
          <w:rFonts w:ascii="Times" w:eastAsia="Times" w:hAnsi="Times" w:cs="Times"/>
          <w:color w:val="000000" w:themeColor="text1"/>
        </w:rPr>
      </w:pPr>
      <w:r w:rsidRPr="009442D4">
        <w:rPr>
          <w:rFonts w:ascii="Times" w:eastAsia="Times" w:hAnsi="Times" w:cs="Times"/>
          <w:color w:val="000000" w:themeColor="text1"/>
        </w:rPr>
        <w:t xml:space="preserve">21 </w:t>
      </w:r>
      <w:r w:rsidR="7C0328D7" w:rsidRPr="009442D4">
        <w:rPr>
          <w:rFonts w:ascii="Times" w:eastAsia="Times" w:hAnsi="Times" w:cs="Times"/>
          <w:color w:val="000000" w:themeColor="text1"/>
        </w:rPr>
        <w:t xml:space="preserve">S&amp;T </w:t>
      </w:r>
      <w:r w:rsidR="68DF5814" w:rsidRPr="009442D4">
        <w:rPr>
          <w:rFonts w:ascii="Times" w:eastAsia="Times" w:hAnsi="Times" w:cs="Times"/>
          <w:color w:val="000000" w:themeColor="text1"/>
        </w:rPr>
        <w:t>entrepreneurs</w:t>
      </w:r>
      <w:r w:rsidRPr="009442D4">
        <w:rPr>
          <w:rFonts w:ascii="Times" w:eastAsia="Times" w:hAnsi="Times" w:cs="Times"/>
          <w:color w:val="000000" w:themeColor="text1"/>
        </w:rPr>
        <w:t xml:space="preserve"> will take part</w:t>
      </w:r>
      <w:r w:rsidR="0F553C7D" w:rsidRPr="009442D4">
        <w:rPr>
          <w:rFonts w:ascii="Times" w:eastAsia="Times" w:hAnsi="Times" w:cs="Times"/>
          <w:color w:val="000000" w:themeColor="text1"/>
        </w:rPr>
        <w:t xml:space="preserve"> in a </w:t>
      </w:r>
      <w:r w:rsidR="0DA70A2C" w:rsidRPr="009442D4">
        <w:rPr>
          <w:rFonts w:ascii="Times" w:eastAsia="Times" w:hAnsi="Times" w:cs="Times"/>
          <w:color w:val="000000" w:themeColor="text1"/>
        </w:rPr>
        <w:t>Women in STEM STI</w:t>
      </w:r>
      <w:r w:rsidR="4A7E4924" w:rsidRPr="009442D4">
        <w:rPr>
          <w:rFonts w:ascii="Times" w:eastAsia="Times" w:hAnsi="Times" w:cs="Times"/>
          <w:color w:val="000000" w:themeColor="text1"/>
        </w:rPr>
        <w:t xml:space="preserve"> startup</w:t>
      </w:r>
      <w:r w:rsidR="0F553C7D" w:rsidRPr="009442D4">
        <w:rPr>
          <w:rFonts w:ascii="Times" w:eastAsia="Times" w:hAnsi="Times" w:cs="Times"/>
          <w:color w:val="000000" w:themeColor="text1"/>
        </w:rPr>
        <w:t xml:space="preserve"> </w:t>
      </w:r>
      <w:r w:rsidR="58CCC2B3" w:rsidRPr="009442D4">
        <w:rPr>
          <w:rFonts w:ascii="Times" w:eastAsia="Times" w:hAnsi="Times" w:cs="Times"/>
          <w:color w:val="000000" w:themeColor="text1"/>
        </w:rPr>
        <w:t>competition to take place</w:t>
      </w:r>
      <w:r w:rsidR="3AB185C0" w:rsidRPr="009442D4">
        <w:rPr>
          <w:rFonts w:ascii="Times" w:eastAsia="Times" w:hAnsi="Times" w:cs="Times"/>
          <w:color w:val="000000" w:themeColor="text1"/>
        </w:rPr>
        <w:t xml:space="preserve"> at either </w:t>
      </w:r>
      <w:r w:rsidR="3AB185C0" w:rsidRPr="009442D4">
        <w:rPr>
          <w:rFonts w:ascii="Times" w:eastAsia="Times New Roman" w:hAnsi="Times" w:cs="Times"/>
        </w:rPr>
        <w:t>the</w:t>
      </w:r>
      <w:r w:rsidR="727B2DAB" w:rsidRPr="009442D4">
        <w:rPr>
          <w:rFonts w:ascii="Times" w:eastAsia="Times New Roman" w:hAnsi="Times" w:cs="Times"/>
        </w:rPr>
        <w:t xml:space="preserve"> APEC</w:t>
      </w:r>
      <w:r w:rsidR="3AB185C0" w:rsidRPr="009442D4">
        <w:rPr>
          <w:rFonts w:ascii="Times" w:eastAsia="Times New Roman" w:hAnsi="Times" w:cs="Times"/>
        </w:rPr>
        <w:t xml:space="preserve"> Small-Medium Enterprise (SME) Summit or</w:t>
      </w:r>
      <w:r w:rsidR="3C97BE42" w:rsidRPr="009442D4">
        <w:rPr>
          <w:rFonts w:ascii="Times" w:eastAsia="Times New Roman" w:hAnsi="Times" w:cs="Times"/>
        </w:rPr>
        <w:t xml:space="preserve"> the APEC</w:t>
      </w:r>
      <w:r w:rsidR="3AB185C0" w:rsidRPr="009442D4">
        <w:rPr>
          <w:rFonts w:ascii="Times" w:eastAsia="Times New Roman" w:hAnsi="Times" w:cs="Times"/>
        </w:rPr>
        <w:t xml:space="preserve"> CEO Summit</w:t>
      </w:r>
      <w:r w:rsidR="607AB7A5" w:rsidRPr="009442D4">
        <w:rPr>
          <w:rFonts w:ascii="Times" w:eastAsia="Times New Roman" w:hAnsi="Times" w:cs="Times"/>
        </w:rPr>
        <w:t>.</w:t>
      </w:r>
    </w:p>
    <w:p w:rsidR="7923D06A" w:rsidRPr="009442D4" w:rsidRDefault="0329C223" w:rsidP="49D94B87">
      <w:pPr>
        <w:pStyle w:val="ListParagraph"/>
        <w:numPr>
          <w:ilvl w:val="1"/>
          <w:numId w:val="2"/>
        </w:numPr>
        <w:spacing w:after="240" w:afterAutospacing="1" w:line="240" w:lineRule="auto"/>
        <w:rPr>
          <w:rFonts w:ascii="Times" w:hAnsi="Times" w:cs="Times"/>
          <w:color w:val="000000" w:themeColor="text1"/>
        </w:rPr>
      </w:pPr>
      <w:r w:rsidRPr="009442D4">
        <w:rPr>
          <w:rFonts w:ascii="Times" w:eastAsia="Times New Roman" w:hAnsi="Times" w:cs="Times"/>
        </w:rPr>
        <w:t xml:space="preserve">Participants will improve the visibility of Women S&amp;T entrepreneurs in their country, improve the understanding of U.S. leadership in Women in STEM, and </w:t>
      </w:r>
      <w:r w:rsidR="5EEC36F5" w:rsidRPr="009442D4">
        <w:rPr>
          <w:rFonts w:ascii="Times" w:eastAsia="Times New Roman" w:hAnsi="Times" w:cs="Times"/>
        </w:rPr>
        <w:t>public opinion regarding the U.S. and Women’s role in stem will commensurately improve.</w:t>
      </w:r>
    </w:p>
    <w:p w:rsidR="5555AB18" w:rsidRPr="009442D4" w:rsidRDefault="5555AB18" w:rsidP="0776EFEF">
      <w:pPr>
        <w:pStyle w:val="ListParagraph"/>
        <w:numPr>
          <w:ilvl w:val="1"/>
          <w:numId w:val="2"/>
        </w:numPr>
        <w:spacing w:afterAutospacing="1" w:line="240" w:lineRule="auto"/>
        <w:rPr>
          <w:rFonts w:ascii="Times" w:hAnsi="Times" w:cs="Times"/>
          <w:color w:val="000000" w:themeColor="text1"/>
        </w:rPr>
      </w:pPr>
      <w:r w:rsidRPr="009442D4">
        <w:rPr>
          <w:rFonts w:ascii="Times" w:eastAsia="Times New Roman" w:hAnsi="Times" w:cs="Times"/>
        </w:rPr>
        <w:t xml:space="preserve">15 S&amp;T entrepreneurs will take part in a pitch competition at the Dubai 2020 </w:t>
      </w:r>
      <w:r w:rsidR="00714E58" w:rsidRPr="009442D4">
        <w:rPr>
          <w:rFonts w:ascii="Times" w:eastAsia="Times New Roman" w:hAnsi="Times" w:cs="Times"/>
        </w:rPr>
        <w:t>Expo.</w:t>
      </w:r>
    </w:p>
    <w:p w:rsidR="5555AB18" w:rsidRPr="009442D4" w:rsidRDefault="5555AB18" w:rsidP="0776EFEF">
      <w:pPr>
        <w:pStyle w:val="ListParagraph"/>
        <w:numPr>
          <w:ilvl w:val="1"/>
          <w:numId w:val="2"/>
        </w:numPr>
        <w:spacing w:afterAutospacing="1" w:line="240" w:lineRule="auto"/>
        <w:rPr>
          <w:rFonts w:ascii="Times" w:hAnsi="Times" w:cs="Times"/>
          <w:color w:val="000000" w:themeColor="text1"/>
        </w:rPr>
      </w:pPr>
      <w:r w:rsidRPr="009442D4">
        <w:rPr>
          <w:rFonts w:ascii="Times" w:eastAsia="Times New Roman" w:hAnsi="Times" w:cs="Times"/>
        </w:rPr>
        <w:t xml:space="preserve"> Through the selection and implementation of the competition at the Dubai 2020 </w:t>
      </w:r>
      <w:r w:rsidR="00EA5C54" w:rsidRPr="009442D4">
        <w:rPr>
          <w:rFonts w:ascii="Times" w:eastAsia="Times New Roman" w:hAnsi="Times" w:cs="Times"/>
        </w:rPr>
        <w:t>E</w:t>
      </w:r>
      <w:r w:rsidRPr="009442D4">
        <w:rPr>
          <w:rFonts w:ascii="Times" w:eastAsia="Times New Roman" w:hAnsi="Times" w:cs="Times"/>
        </w:rPr>
        <w:t>xpo, 400 people will be engaged in the application phase, 50,000 votes will be cast worldwide by community members, 15 business connections will be made between global entrepreneurs and American companies, and 15+ world leaders will be exposed to American leadership in STI entrepreneurship</w:t>
      </w:r>
    </w:p>
    <w:p w:rsidR="7923D06A" w:rsidRPr="009442D4" w:rsidRDefault="63097C9F" w:rsidP="00DE6070">
      <w:pPr>
        <w:pStyle w:val="ListParagraph"/>
        <w:numPr>
          <w:ilvl w:val="1"/>
          <w:numId w:val="2"/>
        </w:numPr>
        <w:spacing w:after="240" w:afterAutospacing="1" w:line="240" w:lineRule="auto"/>
        <w:rPr>
          <w:rFonts w:ascii="Times" w:eastAsia="Times" w:hAnsi="Times" w:cs="Times"/>
          <w:color w:val="000000" w:themeColor="text1"/>
        </w:rPr>
      </w:pPr>
      <w:r w:rsidRPr="009442D4">
        <w:rPr>
          <w:rFonts w:ascii="Times" w:eastAsia="Times" w:hAnsi="Times" w:cs="Times"/>
          <w:color w:val="000000" w:themeColor="text1"/>
        </w:rPr>
        <w:t xml:space="preserve">12 S&amp;T </w:t>
      </w:r>
      <w:r w:rsidR="417BCF1C" w:rsidRPr="009442D4">
        <w:rPr>
          <w:rFonts w:ascii="Times" w:eastAsia="Times" w:hAnsi="Times" w:cs="Times"/>
          <w:color w:val="000000" w:themeColor="text1"/>
        </w:rPr>
        <w:t>entrepreneurs</w:t>
      </w:r>
      <w:r w:rsidRPr="009442D4">
        <w:rPr>
          <w:rFonts w:ascii="Times" w:eastAsia="Times" w:hAnsi="Times" w:cs="Times"/>
          <w:color w:val="000000" w:themeColor="text1"/>
        </w:rPr>
        <w:t xml:space="preserve"> will </w:t>
      </w:r>
      <w:r w:rsidR="21BC0E0E" w:rsidRPr="009442D4">
        <w:rPr>
          <w:rFonts w:ascii="Times" w:eastAsia="Times" w:hAnsi="Times" w:cs="Times"/>
          <w:color w:val="000000" w:themeColor="text1"/>
        </w:rPr>
        <w:t xml:space="preserve">attend a 2021 pitch competition in Nairobi, </w:t>
      </w:r>
      <w:r w:rsidR="31C15262" w:rsidRPr="009442D4">
        <w:rPr>
          <w:rFonts w:ascii="Times" w:eastAsia="Times" w:hAnsi="Times" w:cs="Times"/>
          <w:color w:val="000000" w:themeColor="text1"/>
        </w:rPr>
        <w:t>Kenya</w:t>
      </w:r>
      <w:r w:rsidR="71DC21A3" w:rsidRPr="009442D4">
        <w:rPr>
          <w:rFonts w:ascii="Times" w:eastAsia="Times" w:hAnsi="Times" w:cs="Times"/>
          <w:color w:val="000000" w:themeColor="text1"/>
        </w:rPr>
        <w:t xml:space="preserve"> at UNEP.</w:t>
      </w:r>
    </w:p>
    <w:p w:rsidR="43E12D56" w:rsidRPr="009442D4" w:rsidRDefault="43E12D56"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Participants will gain a better understanding of U.S. leadership in the global environment and their opinion of U.S. policy will commensurately improve.</w:t>
      </w:r>
    </w:p>
    <w:p w:rsidR="00A80613" w:rsidRPr="009442D4" w:rsidRDefault="09055D30" w:rsidP="49D94B87">
      <w:pPr>
        <w:pStyle w:val="ListParagraph"/>
        <w:numPr>
          <w:ilvl w:val="1"/>
          <w:numId w:val="2"/>
        </w:numPr>
        <w:spacing w:after="0"/>
        <w:rPr>
          <w:rFonts w:ascii="Times" w:hAnsi="Times" w:cs="Times"/>
          <w:color w:val="000000" w:themeColor="text1"/>
        </w:rPr>
      </w:pPr>
      <w:r w:rsidRPr="009442D4">
        <w:rPr>
          <w:rFonts w:ascii="Times" w:eastAsia="Times" w:hAnsi="Times" w:cs="Times"/>
          <w:color w:val="000000" w:themeColor="text1"/>
        </w:rPr>
        <w:t xml:space="preserve">Participants </w:t>
      </w:r>
      <w:r w:rsidR="25036CA7" w:rsidRPr="009442D4">
        <w:rPr>
          <w:rFonts w:ascii="Times" w:eastAsia="Times" w:hAnsi="Times" w:cs="Times"/>
          <w:color w:val="000000" w:themeColor="text1"/>
        </w:rPr>
        <w:t>in all of the above events</w:t>
      </w:r>
      <w:r w:rsidRPr="009442D4">
        <w:rPr>
          <w:rFonts w:ascii="Times" w:eastAsia="Times" w:hAnsi="Times" w:cs="Times"/>
          <w:color w:val="000000" w:themeColor="text1"/>
        </w:rPr>
        <w:t xml:space="preserve"> programs improve the entrepreneurial skills, develop closer ties to U.S. businesses and investors, and help improve overall S&amp;T and investment relationship between their count</w:t>
      </w:r>
      <w:r w:rsidR="4B36CED5" w:rsidRPr="009442D4">
        <w:rPr>
          <w:rFonts w:ascii="Times" w:eastAsia="Times" w:hAnsi="Times" w:cs="Times"/>
          <w:color w:val="000000" w:themeColor="text1"/>
        </w:rPr>
        <w:t>ry and the United States.</w:t>
      </w:r>
    </w:p>
    <w:p w:rsidR="67AD4A9B" w:rsidRPr="009442D4" w:rsidRDefault="67AD4A9B" w:rsidP="00564C1F">
      <w:pPr>
        <w:pStyle w:val="ListParagraph"/>
        <w:spacing w:after="0"/>
        <w:ind w:left="1440"/>
        <w:rPr>
          <w:rFonts w:ascii="Times" w:eastAsia="Times" w:hAnsi="Times" w:cs="Times"/>
        </w:rPr>
      </w:pPr>
    </w:p>
    <w:p w:rsidR="7923D06A" w:rsidRPr="009442D4" w:rsidRDefault="7923D06A" w:rsidP="49D94B87">
      <w:pPr>
        <w:pStyle w:val="ListParagraph"/>
        <w:numPr>
          <w:ilvl w:val="0"/>
          <w:numId w:val="2"/>
        </w:numPr>
        <w:rPr>
          <w:rFonts w:ascii="Times" w:eastAsia="Times" w:hAnsi="Times" w:cs="Times"/>
        </w:rPr>
      </w:pPr>
      <w:r w:rsidRPr="009442D4">
        <w:rPr>
          <w:rFonts w:ascii="Times" w:eastAsia="Times" w:hAnsi="Times" w:cs="Times"/>
        </w:rPr>
        <w:t>Science Dialogues and E</w:t>
      </w:r>
      <w:r w:rsidR="43A7DF0D" w:rsidRPr="009442D4">
        <w:rPr>
          <w:rFonts w:ascii="Times" w:eastAsia="Times" w:hAnsi="Times" w:cs="Times"/>
        </w:rPr>
        <w:t xml:space="preserve">mbassy </w:t>
      </w:r>
      <w:r w:rsidRPr="009442D4">
        <w:rPr>
          <w:rFonts w:ascii="Times" w:eastAsia="Times" w:hAnsi="Times" w:cs="Times"/>
        </w:rPr>
        <w:t>S</w:t>
      </w:r>
      <w:r w:rsidR="06104DBB" w:rsidRPr="009442D4">
        <w:rPr>
          <w:rFonts w:ascii="Times" w:eastAsia="Times" w:hAnsi="Times" w:cs="Times"/>
        </w:rPr>
        <w:t xml:space="preserve">cience </w:t>
      </w:r>
      <w:r w:rsidRPr="009442D4">
        <w:rPr>
          <w:rFonts w:ascii="Times" w:eastAsia="Times" w:hAnsi="Times" w:cs="Times"/>
        </w:rPr>
        <w:t>F</w:t>
      </w:r>
      <w:r w:rsidR="1A5B8C6E" w:rsidRPr="009442D4">
        <w:rPr>
          <w:rFonts w:ascii="Times" w:eastAsia="Times" w:hAnsi="Times" w:cs="Times"/>
        </w:rPr>
        <w:t>ellows</w:t>
      </w:r>
      <w:r w:rsidRPr="009442D4">
        <w:rPr>
          <w:rFonts w:ascii="Times" w:eastAsia="Times" w:hAnsi="Times" w:cs="Times"/>
        </w:rPr>
        <w:t xml:space="preserve"> Outreach</w:t>
      </w:r>
    </w:p>
    <w:p w:rsidR="62256BD4" w:rsidRPr="009442D4" w:rsidRDefault="62256BD4"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 xml:space="preserve">Ten </w:t>
      </w:r>
      <w:r w:rsidR="4B27535F" w:rsidRPr="009442D4">
        <w:rPr>
          <w:rFonts w:ascii="Times" w:eastAsia="Times" w:hAnsi="Times" w:cs="Times"/>
          <w:color w:val="000000" w:themeColor="text1"/>
        </w:rPr>
        <w:t>(10)</w:t>
      </w:r>
      <w:r w:rsidR="002F6DC1" w:rsidRPr="009442D4">
        <w:rPr>
          <w:rFonts w:ascii="Times" w:eastAsia="Times" w:hAnsi="Times" w:cs="Times"/>
          <w:color w:val="000000" w:themeColor="text1"/>
        </w:rPr>
        <w:t xml:space="preserve"> </w:t>
      </w:r>
      <w:r w:rsidRPr="009442D4">
        <w:rPr>
          <w:rFonts w:ascii="Times" w:eastAsia="Times" w:hAnsi="Times" w:cs="Times"/>
          <w:color w:val="000000" w:themeColor="text1"/>
        </w:rPr>
        <w:t xml:space="preserve">Science Dialogues will be held </w:t>
      </w:r>
      <w:r w:rsidR="09F30599" w:rsidRPr="009442D4">
        <w:rPr>
          <w:rFonts w:ascii="Times" w:eastAsia="Times" w:hAnsi="Times" w:cs="Times"/>
          <w:color w:val="000000" w:themeColor="text1"/>
        </w:rPr>
        <w:t>featuring</w:t>
      </w:r>
      <w:r w:rsidRPr="009442D4">
        <w:rPr>
          <w:rFonts w:ascii="Times" w:eastAsia="Times" w:hAnsi="Times" w:cs="Times"/>
          <w:color w:val="000000" w:themeColor="text1"/>
        </w:rPr>
        <w:t xml:space="preserve"> key </w:t>
      </w:r>
      <w:r w:rsidR="0C7B1977" w:rsidRPr="009442D4">
        <w:rPr>
          <w:rFonts w:ascii="Times" w:eastAsia="Times" w:hAnsi="Times" w:cs="Times"/>
          <w:color w:val="000000" w:themeColor="text1"/>
        </w:rPr>
        <w:t>topics</w:t>
      </w:r>
      <w:r w:rsidRPr="009442D4">
        <w:rPr>
          <w:rFonts w:ascii="Times" w:eastAsia="Times" w:hAnsi="Times" w:cs="Times"/>
          <w:color w:val="000000" w:themeColor="text1"/>
        </w:rPr>
        <w:t xml:space="preserve"> which a</w:t>
      </w:r>
      <w:r w:rsidR="002F6DC1" w:rsidRPr="009442D4">
        <w:rPr>
          <w:rFonts w:ascii="Times" w:eastAsia="Times" w:hAnsi="Times" w:cs="Times"/>
          <w:color w:val="000000" w:themeColor="text1"/>
        </w:rPr>
        <w:t xml:space="preserve">lign </w:t>
      </w:r>
      <w:r w:rsidRPr="009442D4">
        <w:rPr>
          <w:rFonts w:ascii="Times" w:eastAsia="Times" w:hAnsi="Times" w:cs="Times"/>
          <w:color w:val="000000" w:themeColor="text1"/>
        </w:rPr>
        <w:t>with U.S. foreign policy int</w:t>
      </w:r>
      <w:r w:rsidR="62B66338" w:rsidRPr="009442D4">
        <w:rPr>
          <w:rFonts w:ascii="Times" w:eastAsia="Times" w:hAnsi="Times" w:cs="Times"/>
          <w:color w:val="000000" w:themeColor="text1"/>
        </w:rPr>
        <w:t>erests.</w:t>
      </w:r>
    </w:p>
    <w:p w:rsidR="50DF0270" w:rsidRPr="009442D4" w:rsidRDefault="50DF0270" w:rsidP="49D94B87">
      <w:pPr>
        <w:pStyle w:val="ListParagraph"/>
        <w:numPr>
          <w:ilvl w:val="1"/>
          <w:numId w:val="2"/>
        </w:numPr>
        <w:rPr>
          <w:rFonts w:ascii="Times" w:hAnsi="Times" w:cs="Times"/>
          <w:color w:val="000000" w:themeColor="text1"/>
        </w:rPr>
      </w:pPr>
      <w:r w:rsidRPr="009442D4">
        <w:rPr>
          <w:rFonts w:ascii="Times" w:eastAsia="Times" w:hAnsi="Times" w:cs="Times"/>
          <w:color w:val="000000" w:themeColor="text1"/>
        </w:rPr>
        <w:t>Attendees increase their cooperation following the Science Dialogues and gain a better understanding of the scientific and other interests on both sides.</w:t>
      </w:r>
    </w:p>
    <w:p w:rsidR="7923D06A" w:rsidRPr="009442D4" w:rsidRDefault="7BD99D22" w:rsidP="49D94B87">
      <w:pPr>
        <w:pStyle w:val="ListParagraph"/>
        <w:numPr>
          <w:ilvl w:val="1"/>
          <w:numId w:val="2"/>
        </w:numPr>
        <w:rPr>
          <w:rFonts w:ascii="Times" w:eastAsia="Times" w:hAnsi="Times" w:cs="Times"/>
          <w:color w:val="000000" w:themeColor="text1"/>
        </w:rPr>
      </w:pPr>
      <w:r w:rsidRPr="009442D4">
        <w:rPr>
          <w:rFonts w:ascii="Times" w:eastAsia="Times" w:hAnsi="Times" w:cs="Times"/>
          <w:color w:val="000000" w:themeColor="text1"/>
        </w:rPr>
        <w:t>Three to five (</w:t>
      </w:r>
      <w:r w:rsidR="62B66338" w:rsidRPr="009442D4">
        <w:rPr>
          <w:rFonts w:ascii="Times" w:eastAsia="Times" w:hAnsi="Times" w:cs="Times"/>
          <w:color w:val="000000" w:themeColor="text1"/>
        </w:rPr>
        <w:t>3-</w:t>
      </w:r>
      <w:r w:rsidR="00C624A6" w:rsidRPr="009442D4">
        <w:rPr>
          <w:rFonts w:ascii="Times" w:eastAsia="Times" w:hAnsi="Times" w:cs="Times"/>
          <w:color w:val="000000" w:themeColor="text1"/>
        </w:rPr>
        <w:t>5)</w:t>
      </w:r>
      <w:r w:rsidR="62B66338" w:rsidRPr="009442D4">
        <w:rPr>
          <w:rFonts w:ascii="Times" w:eastAsia="Times" w:hAnsi="Times" w:cs="Times"/>
          <w:color w:val="000000" w:themeColor="text1"/>
        </w:rPr>
        <w:t xml:space="preserve"> outreach campaigns to foreign audiences take place, featuring one or more U.S. Embassy Science Fellow</w:t>
      </w:r>
      <w:r w:rsidR="3B2F0826" w:rsidRPr="009442D4">
        <w:rPr>
          <w:rFonts w:ascii="Times" w:eastAsia="Times" w:hAnsi="Times" w:cs="Times"/>
          <w:color w:val="000000" w:themeColor="text1"/>
        </w:rPr>
        <w:t>.</w:t>
      </w:r>
    </w:p>
    <w:p w:rsidR="7139D0BA" w:rsidRPr="009442D4" w:rsidRDefault="7139D0BA" w:rsidP="49D94B87">
      <w:pPr>
        <w:pStyle w:val="ListParagraph"/>
        <w:numPr>
          <w:ilvl w:val="1"/>
          <w:numId w:val="2"/>
        </w:numPr>
        <w:rPr>
          <w:rFonts w:ascii="Times" w:eastAsia="Times" w:hAnsi="Times" w:cs="Times"/>
          <w:color w:val="000000" w:themeColor="text1"/>
        </w:rPr>
      </w:pPr>
      <w:r w:rsidRPr="009442D4">
        <w:rPr>
          <w:rFonts w:ascii="Times" w:eastAsia="Times" w:hAnsi="Times" w:cs="Times"/>
          <w:color w:val="000000" w:themeColor="text1"/>
        </w:rPr>
        <w:t>The target foreign audience gains a better understanding of U.S. Scientific leadership, capabilities, and cooperative activities taking place in their country.</w:t>
      </w:r>
    </w:p>
    <w:p w:rsidR="7139D0BA" w:rsidRPr="009442D4" w:rsidRDefault="7139D0BA" w:rsidP="49D94B87">
      <w:pPr>
        <w:pStyle w:val="ListParagraph"/>
        <w:numPr>
          <w:ilvl w:val="1"/>
          <w:numId w:val="2"/>
        </w:numPr>
        <w:spacing w:after="0"/>
        <w:rPr>
          <w:rFonts w:ascii="Times" w:eastAsia="Times" w:hAnsi="Times" w:cs="Times"/>
          <w:color w:val="000000" w:themeColor="text1"/>
        </w:rPr>
      </w:pPr>
      <w:r w:rsidRPr="009442D4">
        <w:rPr>
          <w:rFonts w:ascii="Times" w:eastAsia="Times" w:hAnsi="Times" w:cs="Times"/>
          <w:color w:val="000000" w:themeColor="text1"/>
        </w:rPr>
        <w:t xml:space="preserve">The target audience gains a more positive appreciation and </w:t>
      </w:r>
      <w:r w:rsidR="0EBD6AC2" w:rsidRPr="009442D4">
        <w:rPr>
          <w:rFonts w:ascii="Times" w:eastAsia="Times" w:hAnsi="Times" w:cs="Times"/>
          <w:color w:val="000000" w:themeColor="text1"/>
        </w:rPr>
        <w:t>opinion</w:t>
      </w:r>
      <w:r w:rsidRPr="009442D4">
        <w:rPr>
          <w:rFonts w:ascii="Times" w:eastAsia="Times" w:hAnsi="Times" w:cs="Times"/>
          <w:color w:val="000000" w:themeColor="text1"/>
        </w:rPr>
        <w:t xml:space="preserve"> of the United States, including in the sciences.</w:t>
      </w:r>
    </w:p>
    <w:p w:rsidR="67AD4A9B" w:rsidRPr="009442D4" w:rsidRDefault="67AD4A9B" w:rsidP="3EB83332">
      <w:pPr>
        <w:spacing w:after="0"/>
        <w:rPr>
          <w:rFonts w:ascii="Times" w:eastAsia="Times" w:hAnsi="Times" w:cs="Times"/>
        </w:rPr>
      </w:pPr>
    </w:p>
    <w:p w:rsidR="009A609C" w:rsidRPr="009442D4" w:rsidRDefault="009A609C" w:rsidP="3EB83332">
      <w:pPr>
        <w:spacing w:after="0"/>
        <w:rPr>
          <w:rFonts w:ascii="Times" w:eastAsia="Times" w:hAnsi="Times" w:cs="Times"/>
        </w:rPr>
      </w:pPr>
    </w:p>
    <w:p w:rsidR="7923D06A" w:rsidRPr="009442D4" w:rsidRDefault="7923D06A" w:rsidP="49D94B87">
      <w:pPr>
        <w:pStyle w:val="ListParagraph"/>
        <w:numPr>
          <w:ilvl w:val="0"/>
          <w:numId w:val="2"/>
        </w:numPr>
        <w:rPr>
          <w:rFonts w:ascii="Times" w:eastAsia="Times" w:hAnsi="Times" w:cs="Times"/>
        </w:rPr>
      </w:pPr>
      <w:r w:rsidRPr="009442D4">
        <w:rPr>
          <w:rFonts w:ascii="Times" w:eastAsia="Times" w:hAnsi="Times" w:cs="Times"/>
        </w:rPr>
        <w:t>APEC Women in STEM Principles</w:t>
      </w:r>
      <w:r w:rsidR="111FDA36" w:rsidRPr="009442D4">
        <w:rPr>
          <w:rFonts w:ascii="Times" w:eastAsia="Times" w:hAnsi="Times" w:cs="Times"/>
        </w:rPr>
        <w:t xml:space="preserve"> and Actions</w:t>
      </w:r>
    </w:p>
    <w:p w:rsidR="7923D06A" w:rsidRPr="009442D4" w:rsidRDefault="0AB60116" w:rsidP="49D94B87">
      <w:pPr>
        <w:pStyle w:val="ListParagraph"/>
        <w:numPr>
          <w:ilvl w:val="1"/>
          <w:numId w:val="2"/>
        </w:numPr>
        <w:spacing w:after="0" w:line="240" w:lineRule="auto"/>
        <w:rPr>
          <w:rFonts w:ascii="Times" w:eastAsia="Times" w:hAnsi="Times" w:cs="Times"/>
          <w:color w:val="000000" w:themeColor="text1"/>
        </w:rPr>
      </w:pPr>
      <w:r w:rsidRPr="009442D4">
        <w:rPr>
          <w:rFonts w:ascii="Times" w:eastAsia="Times New Roman" w:hAnsi="Times" w:cs="Times"/>
          <w:color w:val="201F1E"/>
        </w:rPr>
        <w:t xml:space="preserve">Four </w:t>
      </w:r>
      <w:r w:rsidR="728B66FA" w:rsidRPr="009442D4">
        <w:rPr>
          <w:rFonts w:ascii="Times" w:eastAsia="Times New Roman" w:hAnsi="Times" w:cs="Times"/>
          <w:color w:val="201F1E"/>
        </w:rPr>
        <w:t xml:space="preserve">(4) </w:t>
      </w:r>
      <w:r w:rsidRPr="009442D4">
        <w:rPr>
          <w:rFonts w:ascii="Times" w:eastAsia="Times New Roman" w:hAnsi="Times" w:cs="Times"/>
          <w:color w:val="201F1E"/>
        </w:rPr>
        <w:t>in-person or virtual events</w:t>
      </w:r>
      <w:r w:rsidR="1F9A1F0F" w:rsidRPr="009442D4">
        <w:rPr>
          <w:rFonts w:ascii="Times" w:eastAsia="Times New Roman" w:hAnsi="Times" w:cs="Times"/>
          <w:color w:val="201F1E"/>
        </w:rPr>
        <w:t xml:space="preserve"> will be held</w:t>
      </w:r>
      <w:r w:rsidRPr="009442D4">
        <w:rPr>
          <w:rFonts w:ascii="Times" w:eastAsia="Times New Roman" w:hAnsi="Times" w:cs="Times"/>
          <w:color w:val="201F1E"/>
        </w:rPr>
        <w:t xml:space="preserve"> in select APEC economies</w:t>
      </w:r>
      <w:r w:rsidR="0F851D8C" w:rsidRPr="009442D4">
        <w:rPr>
          <w:rFonts w:ascii="Times" w:eastAsia="Times New Roman" w:hAnsi="Times" w:cs="Times"/>
          <w:color w:val="201F1E"/>
        </w:rPr>
        <w:t xml:space="preserve"> to</w:t>
      </w:r>
      <w:r w:rsidRPr="009442D4">
        <w:rPr>
          <w:rFonts w:ascii="Times" w:eastAsia="Times" w:hAnsi="Times" w:cs="Times"/>
          <w:color w:val="000000" w:themeColor="text1"/>
        </w:rPr>
        <w:t xml:space="preserve"> </w:t>
      </w:r>
      <w:r w:rsidR="1B293ADA" w:rsidRPr="009442D4">
        <w:rPr>
          <w:rFonts w:ascii="Times" w:eastAsia="Times New Roman" w:hAnsi="Times" w:cs="Times"/>
          <w:color w:val="201F1E"/>
        </w:rPr>
        <w:t>highlight American efforts to promote women in STEM, promote American leadership, facilitate further connections to the STEM-focused community in that economy, and encourage additional organizations, institutions, or businesses to sign on to the APEC Women in STEM Principles and Actions.</w:t>
      </w:r>
    </w:p>
    <w:p w:rsidR="7923D06A" w:rsidRPr="009442D4" w:rsidRDefault="1B293ADA" w:rsidP="49D94B87">
      <w:pPr>
        <w:pStyle w:val="ListParagraph"/>
        <w:numPr>
          <w:ilvl w:val="1"/>
          <w:numId w:val="2"/>
        </w:numPr>
        <w:spacing w:after="0" w:line="240" w:lineRule="auto"/>
        <w:rPr>
          <w:rFonts w:ascii="Times" w:hAnsi="Times" w:cs="Times"/>
          <w:color w:val="000000" w:themeColor="text1"/>
        </w:rPr>
      </w:pPr>
      <w:r w:rsidRPr="009442D4">
        <w:rPr>
          <w:rFonts w:ascii="Times" w:eastAsia="Times New Roman" w:hAnsi="Times" w:cs="Times"/>
          <w:color w:val="201F1E"/>
        </w:rPr>
        <w:t>Each event w</w:t>
      </w:r>
      <w:r w:rsidR="76620B7E" w:rsidRPr="009442D4">
        <w:rPr>
          <w:rFonts w:ascii="Times" w:eastAsia="Times New Roman" w:hAnsi="Times" w:cs="Times"/>
          <w:color w:val="201F1E"/>
        </w:rPr>
        <w:t xml:space="preserve">ill </w:t>
      </w:r>
      <w:r w:rsidRPr="009442D4">
        <w:rPr>
          <w:rFonts w:ascii="Times" w:eastAsia="Times New Roman" w:hAnsi="Times" w:cs="Times"/>
          <w:color w:val="201F1E"/>
        </w:rPr>
        <w:t>show a video on women in STEM in the region, feature a keynote from one or more American scientists, and provide an opportunity for local U.S. Embassy leadership to speak or lead a panel of local STEM leaders who share our values.</w:t>
      </w:r>
    </w:p>
    <w:p w:rsidR="7923D06A" w:rsidRPr="009442D4" w:rsidRDefault="5D40E073" w:rsidP="49D94B87">
      <w:pPr>
        <w:pStyle w:val="ListParagraph"/>
        <w:numPr>
          <w:ilvl w:val="1"/>
          <w:numId w:val="2"/>
        </w:numPr>
        <w:spacing w:after="0" w:line="240" w:lineRule="auto"/>
        <w:rPr>
          <w:rFonts w:ascii="Times" w:eastAsia="Times" w:hAnsi="Times" w:cs="Times"/>
          <w:color w:val="000000" w:themeColor="text1"/>
        </w:rPr>
      </w:pPr>
      <w:r w:rsidRPr="009442D4">
        <w:rPr>
          <w:rFonts w:ascii="Times" w:eastAsia="Times New Roman" w:hAnsi="Times" w:cs="Times"/>
          <w:color w:val="201F1E"/>
        </w:rPr>
        <w:t>T</w:t>
      </w:r>
      <w:r w:rsidR="1B293ADA" w:rsidRPr="009442D4">
        <w:rPr>
          <w:rFonts w:ascii="Times" w:eastAsia="Times New Roman" w:hAnsi="Times" w:cs="Times"/>
          <w:color w:val="201F1E"/>
        </w:rPr>
        <w:t xml:space="preserve">hese events </w:t>
      </w:r>
      <w:r w:rsidR="47945925" w:rsidRPr="009442D4">
        <w:rPr>
          <w:rFonts w:ascii="Times" w:eastAsia="Times New Roman" w:hAnsi="Times" w:cs="Times"/>
          <w:color w:val="201F1E"/>
        </w:rPr>
        <w:t xml:space="preserve">will </w:t>
      </w:r>
      <w:r w:rsidR="1B293ADA" w:rsidRPr="009442D4">
        <w:rPr>
          <w:rFonts w:ascii="Times" w:eastAsia="Times New Roman" w:hAnsi="Times" w:cs="Times"/>
          <w:color w:val="201F1E"/>
        </w:rPr>
        <w:t xml:space="preserve">lead to 250 new signatories </w:t>
      </w:r>
      <w:r w:rsidR="0C551321" w:rsidRPr="009442D4">
        <w:rPr>
          <w:rFonts w:ascii="Times" w:eastAsia="Times New Roman" w:hAnsi="Times" w:cs="Times"/>
          <w:color w:val="201F1E"/>
        </w:rPr>
        <w:t xml:space="preserve">to the APEC Women in STEM Principles and Actions </w:t>
      </w:r>
      <w:r w:rsidR="1B293ADA" w:rsidRPr="009442D4">
        <w:rPr>
          <w:rFonts w:ascii="Times" w:eastAsia="Times New Roman" w:hAnsi="Times" w:cs="Times"/>
          <w:color w:val="201F1E"/>
        </w:rPr>
        <w:t>by the end of 2022.</w:t>
      </w:r>
    </w:p>
    <w:p w:rsidR="00901F22" w:rsidRPr="009442D4" w:rsidRDefault="1080141D" w:rsidP="49D94B87">
      <w:pPr>
        <w:pStyle w:val="ListParagraph"/>
        <w:numPr>
          <w:ilvl w:val="1"/>
          <w:numId w:val="2"/>
        </w:numPr>
        <w:rPr>
          <w:rFonts w:ascii="Times" w:hAnsi="Times" w:cs="Times"/>
          <w:color w:val="000000" w:themeColor="text1"/>
        </w:rPr>
      </w:pPr>
      <w:r w:rsidRPr="009442D4">
        <w:rPr>
          <w:rFonts w:ascii="Times" w:eastAsia="Times New Roman" w:hAnsi="Times" w:cs="Times"/>
          <w:color w:val="201F1E"/>
        </w:rPr>
        <w:t>Public opinion of the United States and U.S. S&amp;T policy in the select APEC economies with show significant improvement following these activities.</w:t>
      </w:r>
    </w:p>
    <w:p w:rsidR="67AD4A9B" w:rsidRPr="009442D4" w:rsidRDefault="67AD4A9B" w:rsidP="00564C1F">
      <w:pPr>
        <w:pStyle w:val="ListParagraph"/>
        <w:ind w:left="1440"/>
        <w:rPr>
          <w:rFonts w:ascii="Times" w:eastAsia="Times" w:hAnsi="Times" w:cs="Times"/>
        </w:rPr>
      </w:pPr>
    </w:p>
    <w:p w:rsidR="7923D06A" w:rsidRPr="009442D4" w:rsidRDefault="7923D06A" w:rsidP="49D94B87">
      <w:pPr>
        <w:pStyle w:val="ListParagraph"/>
        <w:numPr>
          <w:ilvl w:val="0"/>
          <w:numId w:val="2"/>
        </w:numPr>
        <w:rPr>
          <w:rFonts w:ascii="Times" w:eastAsia="Times" w:hAnsi="Times" w:cs="Times"/>
        </w:rPr>
      </w:pPr>
      <w:r w:rsidRPr="009442D4">
        <w:rPr>
          <w:rFonts w:ascii="Times" w:eastAsia="Times" w:hAnsi="Times" w:cs="Times"/>
        </w:rPr>
        <w:t>Media Resources for Demonstrating U.S. S&amp;T Values</w:t>
      </w:r>
    </w:p>
    <w:p w:rsidR="791874A8" w:rsidRPr="009442D4" w:rsidRDefault="4E381739" w:rsidP="49D94B87">
      <w:pPr>
        <w:pStyle w:val="ListParagraph"/>
        <w:numPr>
          <w:ilvl w:val="1"/>
          <w:numId w:val="2"/>
        </w:numPr>
        <w:spacing w:after="240" w:line="240" w:lineRule="auto"/>
        <w:rPr>
          <w:rFonts w:ascii="Times" w:eastAsia="Times New Roman" w:hAnsi="Times" w:cs="Times"/>
        </w:rPr>
      </w:pPr>
      <w:r w:rsidRPr="009442D4">
        <w:rPr>
          <w:rFonts w:ascii="Times" w:eastAsia="Times New Roman" w:hAnsi="Times" w:cs="Times"/>
        </w:rPr>
        <w:lastRenderedPageBreak/>
        <w:t>A market study on existing perceptions regarding American scientific and entrepreneurship leadership and values among four foreign media markets, and compelling messages</w:t>
      </w:r>
      <w:r w:rsidR="1992B27E" w:rsidRPr="009442D4">
        <w:rPr>
          <w:rFonts w:ascii="Times" w:eastAsia="Times New Roman" w:hAnsi="Times" w:cs="Times"/>
        </w:rPr>
        <w:t xml:space="preserve"> and narratives</w:t>
      </w:r>
      <w:r w:rsidRPr="009442D4">
        <w:rPr>
          <w:rFonts w:ascii="Times" w:eastAsia="Times New Roman" w:hAnsi="Times" w:cs="Times"/>
        </w:rPr>
        <w:t xml:space="preserve"> </w:t>
      </w:r>
      <w:r w:rsidR="1296C80D" w:rsidRPr="009442D4">
        <w:rPr>
          <w:rFonts w:ascii="Times" w:eastAsia="Times New Roman" w:hAnsi="Times" w:cs="Times"/>
        </w:rPr>
        <w:t>for</w:t>
      </w:r>
      <w:r w:rsidRPr="009442D4">
        <w:rPr>
          <w:rFonts w:ascii="Times" w:eastAsia="Times New Roman" w:hAnsi="Times" w:cs="Times"/>
        </w:rPr>
        <w:t xml:space="preserve"> those foreign audiences will be developed.</w:t>
      </w:r>
    </w:p>
    <w:p w:rsidR="791874A8" w:rsidRPr="009442D4" w:rsidRDefault="4E381739" w:rsidP="49D94B87">
      <w:pPr>
        <w:pStyle w:val="ListParagraph"/>
        <w:numPr>
          <w:ilvl w:val="1"/>
          <w:numId w:val="2"/>
        </w:numPr>
        <w:spacing w:after="160" w:line="259" w:lineRule="auto"/>
        <w:rPr>
          <w:rFonts w:ascii="Times" w:eastAsia="Times New Roman" w:hAnsi="Times" w:cs="Times"/>
        </w:rPr>
      </w:pPr>
      <w:r w:rsidRPr="009442D4">
        <w:rPr>
          <w:rFonts w:ascii="Times" w:eastAsia="Times New Roman" w:hAnsi="Times" w:cs="Times"/>
        </w:rPr>
        <w:t>An adaptable toolkit of media resources for each media market will be developed, including:</w:t>
      </w:r>
    </w:p>
    <w:p w:rsidR="791874A8" w:rsidRPr="009442D4" w:rsidRDefault="4E381739" w:rsidP="49D94B87">
      <w:pPr>
        <w:pStyle w:val="ListParagraph"/>
        <w:numPr>
          <w:ilvl w:val="2"/>
          <w:numId w:val="2"/>
        </w:numPr>
        <w:spacing w:after="160" w:line="259" w:lineRule="auto"/>
        <w:rPr>
          <w:rFonts w:ascii="Times" w:eastAsia="Times New Roman" w:hAnsi="Times" w:cs="Times"/>
        </w:rPr>
      </w:pPr>
      <w:r w:rsidRPr="009442D4">
        <w:rPr>
          <w:rFonts w:ascii="Times" w:eastAsia="Times New Roman" w:hAnsi="Times" w:cs="Times"/>
        </w:rPr>
        <w:t>5 short videos (&lt;5 min/video)</w:t>
      </w:r>
    </w:p>
    <w:p w:rsidR="791874A8" w:rsidRPr="009442D4" w:rsidRDefault="4E381739" w:rsidP="49D94B87">
      <w:pPr>
        <w:pStyle w:val="ListParagraph"/>
        <w:numPr>
          <w:ilvl w:val="2"/>
          <w:numId w:val="2"/>
        </w:numPr>
        <w:spacing w:after="160" w:line="259" w:lineRule="auto"/>
        <w:rPr>
          <w:rFonts w:ascii="Times" w:eastAsia="Times New Roman" w:hAnsi="Times" w:cs="Times"/>
        </w:rPr>
      </w:pPr>
      <w:r w:rsidRPr="009442D4">
        <w:rPr>
          <w:rFonts w:ascii="Times" w:eastAsia="Times New Roman" w:hAnsi="Times" w:cs="Times"/>
        </w:rPr>
        <w:t>12 video clips for social media (&lt;1 min/clip)</w:t>
      </w:r>
    </w:p>
    <w:p w:rsidR="791874A8" w:rsidRPr="009442D4" w:rsidRDefault="4E381739" w:rsidP="49D94B87">
      <w:pPr>
        <w:pStyle w:val="ListParagraph"/>
        <w:numPr>
          <w:ilvl w:val="2"/>
          <w:numId w:val="2"/>
        </w:numPr>
        <w:spacing w:after="160" w:line="259" w:lineRule="auto"/>
        <w:rPr>
          <w:rFonts w:ascii="Times" w:eastAsia="Times New Roman" w:hAnsi="Times" w:cs="Times"/>
        </w:rPr>
      </w:pPr>
      <w:r w:rsidRPr="009442D4">
        <w:rPr>
          <w:rFonts w:ascii="Times" w:eastAsia="Times New Roman" w:hAnsi="Times" w:cs="Times"/>
        </w:rPr>
        <w:t>Still photo gallery (~50 high resolution images)</w:t>
      </w:r>
    </w:p>
    <w:p w:rsidR="791874A8" w:rsidRPr="009442D4" w:rsidRDefault="4E381739" w:rsidP="49D94B87">
      <w:pPr>
        <w:pStyle w:val="ListParagraph"/>
        <w:numPr>
          <w:ilvl w:val="2"/>
          <w:numId w:val="2"/>
        </w:numPr>
        <w:spacing w:after="160" w:line="259" w:lineRule="auto"/>
        <w:rPr>
          <w:rFonts w:ascii="Times" w:eastAsia="Times New Roman" w:hAnsi="Times" w:cs="Times"/>
        </w:rPr>
      </w:pPr>
      <w:r w:rsidRPr="009442D4">
        <w:rPr>
          <w:rFonts w:ascii="Times" w:eastAsia="Times New Roman" w:hAnsi="Times" w:cs="Times"/>
        </w:rPr>
        <w:t>5 high resolution infographic posters</w:t>
      </w:r>
    </w:p>
    <w:p w:rsidR="791874A8" w:rsidRPr="009442D4" w:rsidRDefault="4E381739" w:rsidP="49D94B87">
      <w:pPr>
        <w:pStyle w:val="ListParagraph"/>
        <w:numPr>
          <w:ilvl w:val="2"/>
          <w:numId w:val="2"/>
        </w:numPr>
        <w:spacing w:after="160" w:line="259" w:lineRule="auto"/>
        <w:rPr>
          <w:rFonts w:ascii="Times" w:eastAsia="Times New Roman" w:hAnsi="Times" w:cs="Times"/>
        </w:rPr>
      </w:pPr>
      <w:r w:rsidRPr="009442D4">
        <w:rPr>
          <w:rFonts w:ascii="Times" w:eastAsia="Times New Roman" w:hAnsi="Times" w:cs="Times"/>
        </w:rPr>
        <w:t>12 graphics for social media</w:t>
      </w:r>
    </w:p>
    <w:p w:rsidR="67AD4A9B" w:rsidRPr="009442D4" w:rsidRDefault="4E381739" w:rsidP="00564C1F">
      <w:pPr>
        <w:pStyle w:val="ListParagraph"/>
        <w:numPr>
          <w:ilvl w:val="1"/>
          <w:numId w:val="2"/>
        </w:numPr>
        <w:spacing w:after="240" w:line="240" w:lineRule="auto"/>
        <w:rPr>
          <w:rFonts w:ascii="Times" w:eastAsia="Times" w:hAnsi="Times" w:cs="Times"/>
          <w:color w:val="000000" w:themeColor="text1"/>
        </w:rPr>
      </w:pPr>
      <w:r w:rsidRPr="009442D4">
        <w:rPr>
          <w:rFonts w:ascii="Times" w:eastAsia="Times" w:hAnsi="Times" w:cs="Times"/>
        </w:rPr>
        <w:t xml:space="preserve">Media packages will air on broadcast media, social media, and through other forms of distribution, and public opinion of American </w:t>
      </w:r>
      <w:r w:rsidRPr="009442D4">
        <w:rPr>
          <w:rFonts w:ascii="Times" w:eastAsia="Times New Roman" w:hAnsi="Times" w:cs="Times"/>
        </w:rPr>
        <w:t>scientific and entrepreneurship leadership and values</w:t>
      </w:r>
      <w:r w:rsidR="0031C94D" w:rsidRPr="009442D4">
        <w:rPr>
          <w:rFonts w:ascii="Times" w:eastAsia="Times New Roman" w:hAnsi="Times" w:cs="Times"/>
        </w:rPr>
        <w:t xml:space="preserve"> will improve commensurate to their distribution.</w:t>
      </w:r>
    </w:p>
    <w:p w:rsidR="003022E9" w:rsidRPr="009442D4" w:rsidRDefault="008726BC" w:rsidP="791874A8">
      <w:pPr>
        <w:pStyle w:val="Heading2"/>
        <w:spacing w:line="240" w:lineRule="auto"/>
        <w:rPr>
          <w:rFonts w:ascii="Times" w:eastAsia="Times" w:hAnsi="Times" w:cs="Times"/>
          <w:color w:val="000000"/>
          <w:sz w:val="24"/>
          <w:szCs w:val="24"/>
        </w:rPr>
      </w:pPr>
      <w:bookmarkStart w:id="9" w:name="_Toc44083404"/>
      <w:r w:rsidRPr="009442D4">
        <w:rPr>
          <w:rFonts w:ascii="Times" w:eastAsia="Times" w:hAnsi="Times" w:cs="Times"/>
          <w:color w:val="000000" w:themeColor="text1"/>
          <w:sz w:val="24"/>
          <w:szCs w:val="24"/>
        </w:rPr>
        <w:t>A.4. Main Activities</w:t>
      </w:r>
      <w:bookmarkEnd w:id="9"/>
    </w:p>
    <w:p w:rsidR="00AF142B" w:rsidRPr="009442D4" w:rsidRDefault="00AF142B" w:rsidP="791874A8">
      <w:pPr>
        <w:spacing w:line="240" w:lineRule="auto"/>
        <w:rPr>
          <w:rFonts w:ascii="Times" w:eastAsia="Times" w:hAnsi="Times" w:cs="Times"/>
        </w:rPr>
      </w:pPr>
    </w:p>
    <w:p w:rsidR="003022E9" w:rsidRPr="009442D4" w:rsidRDefault="008726BC" w:rsidP="791874A8">
      <w:pPr>
        <w:spacing w:line="240" w:lineRule="auto"/>
        <w:rPr>
          <w:rFonts w:ascii="Times" w:eastAsia="Times" w:hAnsi="Times" w:cs="Times"/>
        </w:rPr>
      </w:pPr>
      <w:r w:rsidRPr="009442D4">
        <w:rPr>
          <w:rFonts w:ascii="Times" w:eastAsia="Times" w:hAnsi="Times" w:cs="Times"/>
        </w:rPr>
        <w:t>To achieve the goals and expected results, the</w:t>
      </w:r>
      <w:r w:rsidR="00C14D3A" w:rsidRPr="009442D4">
        <w:rPr>
          <w:rFonts w:ascii="Times" w:eastAsia="Times" w:hAnsi="Times" w:cs="Times"/>
        </w:rPr>
        <w:t xml:space="preserve"> implementer</w:t>
      </w:r>
      <w:r w:rsidRPr="009442D4">
        <w:rPr>
          <w:rFonts w:ascii="Times" w:eastAsia="Times" w:hAnsi="Times" w:cs="Times"/>
        </w:rPr>
        <w:t xml:space="preserve"> </w:t>
      </w:r>
      <w:r w:rsidR="00A25BD4" w:rsidRPr="009442D4">
        <w:rPr>
          <w:rFonts w:ascii="Times" w:eastAsia="Times" w:hAnsi="Times" w:cs="Times"/>
        </w:rPr>
        <w:t xml:space="preserve">must </w:t>
      </w:r>
      <w:r w:rsidRPr="009442D4">
        <w:rPr>
          <w:rFonts w:ascii="Times" w:eastAsia="Times" w:hAnsi="Times" w:cs="Times"/>
        </w:rPr>
        <w:t xml:space="preserve">execute the following list of activities, though other activities may be </w:t>
      </w:r>
      <w:r w:rsidR="00C61A6C" w:rsidRPr="009442D4">
        <w:rPr>
          <w:rFonts w:ascii="Times" w:eastAsia="Times" w:hAnsi="Times" w:cs="Times"/>
        </w:rPr>
        <w:t xml:space="preserve">added by the implementer.   </w:t>
      </w:r>
      <w:r w:rsidRPr="009442D4">
        <w:rPr>
          <w:rFonts w:ascii="Times" w:eastAsia="Times" w:hAnsi="Times" w:cs="Times"/>
        </w:rPr>
        <w:t xml:space="preserve">The </w:t>
      </w:r>
      <w:r w:rsidR="00C14D3A" w:rsidRPr="009442D4">
        <w:rPr>
          <w:rFonts w:ascii="Times" w:eastAsia="Times" w:hAnsi="Times" w:cs="Times"/>
        </w:rPr>
        <w:t>implementer</w:t>
      </w:r>
      <w:r w:rsidRPr="009442D4">
        <w:rPr>
          <w:rFonts w:ascii="Times" w:eastAsia="Times" w:hAnsi="Times" w:cs="Times"/>
        </w:rPr>
        <w:t xml:space="preserve"> will accomplish the following activities in coordination with OES:</w:t>
      </w:r>
    </w:p>
    <w:p w:rsidR="7ACCB6FE" w:rsidRPr="009442D4" w:rsidRDefault="7ACCB6FE" w:rsidP="791874A8">
      <w:pPr>
        <w:numPr>
          <w:ilvl w:val="0"/>
          <w:numId w:val="14"/>
        </w:numPr>
        <w:spacing w:after="240" w:line="240" w:lineRule="auto"/>
        <w:rPr>
          <w:rFonts w:ascii="Times" w:eastAsia="Times" w:hAnsi="Times" w:cs="Times"/>
          <w:color w:val="000000" w:themeColor="text1"/>
        </w:rPr>
      </w:pPr>
      <w:r w:rsidRPr="009442D4">
        <w:rPr>
          <w:rFonts w:ascii="Times" w:eastAsia="Times" w:hAnsi="Times" w:cs="Times"/>
          <w:color w:val="000000" w:themeColor="text1"/>
        </w:rPr>
        <w:t>Activity Arrangements:  The Recipient shall begin making all necessary arrangements for activities in as timely a manner as possible.  This shall include organizing and covering the cost of venue and all associated and allowable costs as directed by OES/STC. In addition, the Recipient shall coordinate with any other co-founders/host organizations to ensure seamless integration of logistics, minimum overlap of duties, and maximum cost effectiveness.</w:t>
      </w:r>
    </w:p>
    <w:p w:rsidR="7ACCB6FE" w:rsidRPr="009442D4" w:rsidRDefault="7ACCB6FE" w:rsidP="791874A8">
      <w:pPr>
        <w:numPr>
          <w:ilvl w:val="0"/>
          <w:numId w:val="14"/>
        </w:numPr>
        <w:spacing w:after="240" w:line="240" w:lineRule="auto"/>
        <w:rPr>
          <w:rFonts w:ascii="Times" w:eastAsia="Times" w:hAnsi="Times" w:cs="Times"/>
          <w:color w:val="000000" w:themeColor="text1"/>
        </w:rPr>
      </w:pPr>
      <w:r w:rsidRPr="009442D4">
        <w:rPr>
          <w:rFonts w:ascii="Times" w:eastAsia="Times" w:hAnsi="Times" w:cs="Times"/>
          <w:color w:val="000000" w:themeColor="text1"/>
        </w:rPr>
        <w:t xml:space="preserve">International and/or Domestic Travel Arrangements:  The Recipient shall begin planning and making travel arrangements following instructions from the STC technical officer.  The Recipient will arrange for visas, make air travel and hotel reservations, and purchase and distribute tickets for international air and ground travel of participants in the activities, as pre-approved by OES/STC.  The Recipient will purchase the tickets at reasonable and cost-effective prices and will be required to compare government and market rates when making the arrangements. The Recipient shall follow </w:t>
      </w:r>
      <w:r w:rsidRPr="009442D4">
        <w:rPr>
          <w:rFonts w:ascii="Times" w:eastAsia="Times" w:hAnsi="Times" w:cs="Times"/>
          <w:color w:val="000000" w:themeColor="text1"/>
        </w:rPr>
        <w:lastRenderedPageBreak/>
        <w:t>the “Fly America” Act, for the transatlantic/or transpacific portion, in booking international flights and shall provide the tickets and/or other travel documents (travel itineraries and meeting schedules) to the participant no later than five days prior to the start of travel.  With prior approval from STC, the Recipient is authorized to make hotel, air and car rental changes as the need arises, or to reimburse the participant for said expenses in lieu of making the purchases directly.</w:t>
      </w:r>
    </w:p>
    <w:p w:rsidR="7ACCB6FE" w:rsidRPr="009442D4" w:rsidRDefault="7ACCB6FE" w:rsidP="791874A8">
      <w:pPr>
        <w:numPr>
          <w:ilvl w:val="0"/>
          <w:numId w:val="14"/>
        </w:numPr>
        <w:spacing w:after="240" w:line="240" w:lineRule="auto"/>
        <w:rPr>
          <w:rFonts w:ascii="Times" w:eastAsia="Times" w:hAnsi="Times" w:cs="Times"/>
          <w:color w:val="000000" w:themeColor="text1"/>
        </w:rPr>
      </w:pPr>
      <w:r w:rsidRPr="009442D4">
        <w:rPr>
          <w:rFonts w:ascii="Times" w:eastAsia="Times" w:hAnsi="Times" w:cs="Times"/>
          <w:color w:val="000000" w:themeColor="text1"/>
        </w:rPr>
        <w:t>Lodging, Per diem and Honoraria:  The Recipient shall provide per diem to participants in the activities, as pre-approved by OES/STC, up to allowable USG per diem rates, including honoraria, subject to the approval of OES/STC, which may be distributed in advance.</w:t>
      </w:r>
    </w:p>
    <w:p w:rsidR="7ACCB6FE" w:rsidRPr="009442D4" w:rsidRDefault="7ACCB6FE" w:rsidP="791874A8">
      <w:pPr>
        <w:numPr>
          <w:ilvl w:val="0"/>
          <w:numId w:val="14"/>
        </w:numPr>
        <w:spacing w:after="240" w:line="240" w:lineRule="auto"/>
        <w:rPr>
          <w:rFonts w:ascii="Times" w:eastAsia="Times" w:hAnsi="Times" w:cs="Times"/>
          <w:color w:val="000000" w:themeColor="text1"/>
        </w:rPr>
      </w:pPr>
      <w:r w:rsidRPr="009442D4">
        <w:rPr>
          <w:rFonts w:ascii="Times" w:eastAsia="Times" w:hAnsi="Times" w:cs="Times"/>
          <w:color w:val="000000" w:themeColor="text1"/>
        </w:rPr>
        <w:t>Translation and Interpretation:  In consultation with STC, the Recipient organization will provide needed translation of material as well as funding for interpretation expenses.</w:t>
      </w:r>
    </w:p>
    <w:p w:rsidR="791874A8" w:rsidRPr="009442D4" w:rsidRDefault="7ACCB6FE" w:rsidP="00564C1F">
      <w:pPr>
        <w:numPr>
          <w:ilvl w:val="0"/>
          <w:numId w:val="14"/>
        </w:numPr>
        <w:spacing w:after="240" w:line="240" w:lineRule="auto"/>
        <w:rPr>
          <w:rFonts w:ascii="Times" w:eastAsia="Times" w:hAnsi="Times" w:cs="Times"/>
        </w:rPr>
      </w:pPr>
      <w:r w:rsidRPr="009442D4">
        <w:rPr>
          <w:rFonts w:ascii="Times" w:eastAsia="Times" w:hAnsi="Times" w:cs="Times"/>
          <w:color w:val="000000" w:themeColor="text1"/>
        </w:rPr>
        <w:t>Other Direct Costs:  The Recipient shall disburse additional funds for other direct costs as indicated in the project budget and pre-approved by STC.  These other direct costs may include, but are not limited to, expenses for modest public diplomacy outreach and events in selected countries and other expenses which are essential for the functioning of the program.  The amount of other direct costs will be included in the project budget.</w:t>
      </w:r>
    </w:p>
    <w:p w:rsidR="7ACCB6FE" w:rsidRPr="009442D4" w:rsidRDefault="7ACCB6FE" w:rsidP="791874A8">
      <w:pPr>
        <w:spacing w:line="240" w:lineRule="auto"/>
        <w:rPr>
          <w:rFonts w:ascii="Times" w:eastAsia="Times" w:hAnsi="Times" w:cs="Times"/>
        </w:rPr>
      </w:pPr>
      <w:r w:rsidRPr="009442D4">
        <w:rPr>
          <w:rFonts w:ascii="Times" w:eastAsia="Times" w:hAnsi="Times" w:cs="Times"/>
        </w:rPr>
        <w:t>In addition, the Recipient will be expected to complete the following specific activities</w:t>
      </w:r>
      <w:r w:rsidR="5A1320A1" w:rsidRPr="009442D4">
        <w:rPr>
          <w:rFonts w:ascii="Times" w:eastAsia="Times" w:hAnsi="Times" w:cs="Times"/>
        </w:rPr>
        <w:t xml:space="preserve"> in coordination with OES/STC</w:t>
      </w:r>
      <w:r w:rsidRPr="009442D4">
        <w:rPr>
          <w:rFonts w:ascii="Times" w:eastAsia="Times" w:hAnsi="Times" w:cs="Times"/>
        </w:rPr>
        <w:t xml:space="preserve"> for each </w:t>
      </w:r>
      <w:r w:rsidR="0B197CD6" w:rsidRPr="009442D4">
        <w:rPr>
          <w:rFonts w:ascii="Times" w:eastAsia="Times" w:hAnsi="Times" w:cs="Times"/>
        </w:rPr>
        <w:t xml:space="preserve">respective </w:t>
      </w:r>
      <w:r w:rsidRPr="009442D4">
        <w:rPr>
          <w:rFonts w:ascii="Times" w:eastAsia="Times" w:hAnsi="Times" w:cs="Times"/>
        </w:rPr>
        <w:t>line of effort for w</w:t>
      </w:r>
      <w:r w:rsidR="3A39C778" w:rsidRPr="009442D4">
        <w:rPr>
          <w:rFonts w:ascii="Times" w:eastAsia="Times" w:hAnsi="Times" w:cs="Times"/>
        </w:rPr>
        <w:t>hich they are submitting a proposal</w:t>
      </w:r>
      <w:r w:rsidR="4AB45540" w:rsidRPr="009442D4">
        <w:rPr>
          <w:rFonts w:ascii="Times" w:eastAsia="Times" w:hAnsi="Times" w:cs="Times"/>
        </w:rPr>
        <w:t>:</w:t>
      </w:r>
    </w:p>
    <w:p w:rsidR="593ECBED" w:rsidRPr="009442D4" w:rsidRDefault="593ECBED" w:rsidP="791874A8">
      <w:pPr>
        <w:pStyle w:val="ListParagraph"/>
        <w:numPr>
          <w:ilvl w:val="0"/>
          <w:numId w:val="7"/>
        </w:numPr>
        <w:spacing w:after="0" w:line="240" w:lineRule="auto"/>
        <w:rPr>
          <w:rFonts w:ascii="Times" w:eastAsia="Times" w:hAnsi="Times" w:cs="Times"/>
          <w:sz w:val="24"/>
          <w:szCs w:val="24"/>
        </w:rPr>
      </w:pPr>
      <w:r w:rsidRPr="009442D4">
        <w:rPr>
          <w:rFonts w:ascii="Times" w:eastAsia="Times" w:hAnsi="Times" w:cs="Times"/>
          <w:sz w:val="24"/>
          <w:szCs w:val="24"/>
        </w:rPr>
        <w:t>Value Aligned R&amp;D Networks</w:t>
      </w:r>
    </w:p>
    <w:p w:rsidR="0E261F87" w:rsidRPr="009442D4" w:rsidRDefault="0E261F87" w:rsidP="791874A8">
      <w:pPr>
        <w:pStyle w:val="ListParagraph"/>
        <w:numPr>
          <w:ilvl w:val="1"/>
          <w:numId w:val="7"/>
        </w:numPr>
        <w:spacing w:after="0"/>
        <w:rPr>
          <w:color w:val="000000" w:themeColor="text1"/>
        </w:rPr>
      </w:pPr>
      <w:r w:rsidRPr="009442D4">
        <w:rPr>
          <w:rFonts w:ascii="Times" w:eastAsia="Times" w:hAnsi="Times" w:cs="Times"/>
          <w:color w:val="000000" w:themeColor="text1"/>
        </w:rPr>
        <w:t>Recruitment and selection of U.S. and foreign participants in the short-term exchange program.</w:t>
      </w:r>
    </w:p>
    <w:p w:rsidR="0E261F87" w:rsidRPr="009442D4" w:rsidRDefault="0E261F87" w:rsidP="791874A8">
      <w:pPr>
        <w:pStyle w:val="ListParagraph"/>
        <w:numPr>
          <w:ilvl w:val="1"/>
          <w:numId w:val="7"/>
        </w:numPr>
        <w:spacing w:after="0"/>
        <w:rPr>
          <w:color w:val="000000" w:themeColor="text1"/>
        </w:rPr>
      </w:pPr>
      <w:r w:rsidRPr="009442D4">
        <w:rPr>
          <w:rFonts w:ascii="Times" w:eastAsia="Times" w:hAnsi="Times" w:cs="Times"/>
          <w:color w:val="000000" w:themeColor="text1"/>
        </w:rPr>
        <w:t xml:space="preserve">Administration of the exchange program, including arranging and paying for related travel expenses, in accordance with applicable U.S. government </w:t>
      </w:r>
      <w:r w:rsidR="4F6BFC7A" w:rsidRPr="009442D4">
        <w:rPr>
          <w:rFonts w:ascii="Times" w:eastAsia="Times" w:hAnsi="Times" w:cs="Times"/>
          <w:color w:val="000000" w:themeColor="text1"/>
        </w:rPr>
        <w:t>regulations</w:t>
      </w:r>
      <w:r w:rsidRPr="009442D4">
        <w:rPr>
          <w:rFonts w:ascii="Times" w:eastAsia="Times" w:hAnsi="Times" w:cs="Times"/>
          <w:color w:val="000000" w:themeColor="text1"/>
        </w:rPr>
        <w:t>.</w:t>
      </w:r>
    </w:p>
    <w:p w:rsidR="0E261F87" w:rsidRPr="009442D4" w:rsidRDefault="0E261F87" w:rsidP="791874A8">
      <w:pPr>
        <w:pStyle w:val="ListParagraph"/>
        <w:numPr>
          <w:ilvl w:val="1"/>
          <w:numId w:val="7"/>
        </w:numPr>
        <w:spacing w:after="0"/>
        <w:rPr>
          <w:color w:val="000000" w:themeColor="text1"/>
        </w:rPr>
      </w:pPr>
      <w:r w:rsidRPr="009442D4">
        <w:rPr>
          <w:rFonts w:ascii="Times" w:eastAsia="Times" w:hAnsi="Times" w:cs="Times"/>
          <w:color w:val="000000" w:themeColor="text1"/>
        </w:rPr>
        <w:t xml:space="preserve">Arranging and implementing workshops featuring participation by exchange participants and focused raising awareness of </w:t>
      </w:r>
      <w:r w:rsidR="525755EF" w:rsidRPr="009442D4">
        <w:rPr>
          <w:rFonts w:ascii="Times" w:eastAsia="Times" w:hAnsi="Times" w:cs="Times"/>
          <w:color w:val="000000" w:themeColor="text1"/>
        </w:rPr>
        <w:t xml:space="preserve">threats to the established norms and values in the global scientific enterprise and </w:t>
      </w:r>
      <w:r w:rsidR="2FF5D169" w:rsidRPr="009442D4">
        <w:rPr>
          <w:rFonts w:ascii="Times" w:eastAsia="Times" w:hAnsi="Times" w:cs="Times"/>
          <w:color w:val="000000" w:themeColor="text1"/>
        </w:rPr>
        <w:t>equipping</w:t>
      </w:r>
      <w:r w:rsidR="525755EF" w:rsidRPr="009442D4">
        <w:rPr>
          <w:rFonts w:ascii="Times" w:eastAsia="Times" w:hAnsi="Times" w:cs="Times"/>
          <w:color w:val="000000" w:themeColor="text1"/>
        </w:rPr>
        <w:t xml:space="preserve"> participants with the tools needed to actively defend them.</w:t>
      </w:r>
    </w:p>
    <w:p w:rsidR="593ECBED" w:rsidRPr="009442D4" w:rsidRDefault="593ECBED" w:rsidP="791874A8">
      <w:pPr>
        <w:pStyle w:val="ListParagraph"/>
        <w:numPr>
          <w:ilvl w:val="1"/>
          <w:numId w:val="7"/>
        </w:numPr>
        <w:spacing w:after="0"/>
        <w:rPr>
          <w:rFonts w:ascii="Times" w:eastAsia="Times" w:hAnsi="Times" w:cs="Times"/>
          <w:color w:val="000000" w:themeColor="text1"/>
        </w:rPr>
      </w:pPr>
      <w:r w:rsidRPr="009442D4">
        <w:rPr>
          <w:rFonts w:ascii="Times" w:eastAsia="Times" w:hAnsi="Times" w:cs="Times"/>
          <w:color w:val="000000" w:themeColor="text1"/>
        </w:rPr>
        <w:lastRenderedPageBreak/>
        <w:t>Support for public diplomacy outreach and events.</w:t>
      </w:r>
    </w:p>
    <w:p w:rsidR="67AD4A9B" w:rsidRPr="009442D4" w:rsidRDefault="67AD4A9B" w:rsidP="791874A8">
      <w:pPr>
        <w:spacing w:after="0" w:line="240" w:lineRule="auto"/>
        <w:ind w:left="360" w:hanging="360"/>
        <w:rPr>
          <w:rFonts w:ascii="Times" w:eastAsia="Times" w:hAnsi="Times" w:cs="Times"/>
          <w:sz w:val="24"/>
          <w:szCs w:val="24"/>
        </w:rPr>
      </w:pPr>
    </w:p>
    <w:p w:rsidR="593ECBED" w:rsidRPr="009442D4" w:rsidRDefault="593ECBED" w:rsidP="791874A8">
      <w:pPr>
        <w:pStyle w:val="ListParagraph"/>
        <w:numPr>
          <w:ilvl w:val="0"/>
          <w:numId w:val="7"/>
        </w:numPr>
        <w:rPr>
          <w:rFonts w:ascii="Times" w:eastAsia="Times" w:hAnsi="Times" w:cs="Times"/>
        </w:rPr>
      </w:pPr>
      <w:r w:rsidRPr="009442D4">
        <w:rPr>
          <w:rFonts w:ascii="Times" w:eastAsia="Times" w:hAnsi="Times" w:cs="Times"/>
        </w:rPr>
        <w:t xml:space="preserve">GIST </w:t>
      </w:r>
      <w:r w:rsidR="7802FD61" w:rsidRPr="009442D4">
        <w:rPr>
          <w:rFonts w:ascii="Times" w:eastAsia="Times" w:hAnsi="Times" w:cs="Times"/>
        </w:rPr>
        <w:t>Expansion</w:t>
      </w:r>
      <w:r w:rsidRPr="009442D4">
        <w:rPr>
          <w:rFonts w:ascii="Times" w:eastAsia="Times" w:hAnsi="Times" w:cs="Times"/>
        </w:rPr>
        <w:t xml:space="preserve"> Activities</w:t>
      </w:r>
    </w:p>
    <w:p w:rsidR="593ECBED" w:rsidRPr="009442D4" w:rsidRDefault="593ECBED" w:rsidP="791874A8">
      <w:pPr>
        <w:pStyle w:val="ListParagraph"/>
        <w:numPr>
          <w:ilvl w:val="1"/>
          <w:numId w:val="7"/>
        </w:numPr>
        <w:rPr>
          <w:rFonts w:ascii="Times" w:eastAsia="Times" w:hAnsi="Times" w:cs="Times"/>
          <w:color w:val="000000" w:themeColor="text1"/>
        </w:rPr>
      </w:pPr>
      <w:r w:rsidRPr="009442D4">
        <w:rPr>
          <w:rFonts w:ascii="Times" w:eastAsia="Times" w:hAnsi="Times" w:cs="Times"/>
          <w:color w:val="000000" w:themeColor="text1"/>
        </w:rPr>
        <w:t>Administrative and logistical arrangements for program activities</w:t>
      </w:r>
      <w:r w:rsidR="6B0581F1" w:rsidRPr="009442D4">
        <w:rPr>
          <w:rFonts w:ascii="Times" w:eastAsia="Times" w:hAnsi="Times" w:cs="Times"/>
          <w:color w:val="000000" w:themeColor="text1"/>
        </w:rPr>
        <w:t>, including travel, venue, and other related needs.</w:t>
      </w:r>
    </w:p>
    <w:p w:rsidR="47F23C9D" w:rsidRPr="009442D4" w:rsidRDefault="47F23C9D" w:rsidP="0776EFEF">
      <w:pPr>
        <w:pStyle w:val="ListParagraph"/>
        <w:numPr>
          <w:ilvl w:val="1"/>
          <w:numId w:val="7"/>
        </w:numPr>
        <w:rPr>
          <w:color w:val="000000" w:themeColor="text1"/>
        </w:rPr>
      </w:pPr>
      <w:r w:rsidRPr="009442D4">
        <w:rPr>
          <w:rFonts w:ascii="Times" w:eastAsia="Times" w:hAnsi="Times" w:cs="Times"/>
          <w:color w:val="000000" w:themeColor="text1"/>
        </w:rPr>
        <w:t>Recruitment and selection of participants in the program activities</w:t>
      </w:r>
      <w:r w:rsidR="518BF016" w:rsidRPr="009442D4">
        <w:rPr>
          <w:rFonts w:ascii="Times" w:eastAsia="Times" w:hAnsi="Times" w:cs="Times"/>
          <w:color w:val="000000" w:themeColor="text1"/>
        </w:rPr>
        <w:t>, including through open, merit-based application with a public voting component in the case of the Dubai 2020 expo pitch competition</w:t>
      </w:r>
      <w:r w:rsidRPr="009442D4">
        <w:rPr>
          <w:rFonts w:ascii="Times" w:eastAsia="Times" w:hAnsi="Times" w:cs="Times"/>
          <w:color w:val="000000" w:themeColor="text1"/>
        </w:rPr>
        <w:t>.</w:t>
      </w:r>
    </w:p>
    <w:p w:rsidR="6FB1FC8F" w:rsidRPr="009442D4" w:rsidRDefault="6FB1FC8F" w:rsidP="0776EFEF">
      <w:pPr>
        <w:pStyle w:val="ListParagraph"/>
        <w:numPr>
          <w:ilvl w:val="1"/>
          <w:numId w:val="7"/>
        </w:numPr>
        <w:rPr>
          <w:rFonts w:ascii="Times" w:eastAsia="Times" w:hAnsi="Times" w:cs="Times"/>
          <w:color w:val="000000" w:themeColor="text1"/>
        </w:rPr>
      </w:pPr>
      <w:r w:rsidRPr="009442D4">
        <w:rPr>
          <w:rFonts w:ascii="Times" w:eastAsia="Times" w:hAnsi="Times" w:cs="Times"/>
          <w:color w:val="000000" w:themeColor="text1"/>
        </w:rPr>
        <w:t>Promotion of the program activities on social and other media, as appropriate.</w:t>
      </w:r>
    </w:p>
    <w:p w:rsidR="00314AD9" w:rsidRPr="009442D4" w:rsidRDefault="593ECBED" w:rsidP="00564C1F">
      <w:pPr>
        <w:pStyle w:val="ListParagraph"/>
        <w:numPr>
          <w:ilvl w:val="1"/>
          <w:numId w:val="7"/>
        </w:numPr>
        <w:spacing w:after="240" w:afterAutospacing="1" w:line="240" w:lineRule="auto"/>
        <w:rPr>
          <w:rFonts w:ascii="Times" w:eastAsia="Times" w:hAnsi="Times" w:cs="Times"/>
          <w:color w:val="000000" w:themeColor="text1"/>
        </w:rPr>
      </w:pPr>
      <w:r w:rsidRPr="009442D4">
        <w:rPr>
          <w:rFonts w:ascii="Times" w:eastAsia="Times" w:hAnsi="Times" w:cs="Times"/>
          <w:color w:val="000000" w:themeColor="text1"/>
        </w:rPr>
        <w:t>Support for public diplomacy outreach and events.</w:t>
      </w:r>
    </w:p>
    <w:p w:rsidR="67AD4A9B" w:rsidRPr="009442D4" w:rsidRDefault="67AD4A9B" w:rsidP="00564C1F">
      <w:pPr>
        <w:pStyle w:val="ListParagraph"/>
        <w:spacing w:after="240" w:afterAutospacing="1" w:line="240" w:lineRule="auto"/>
        <w:ind w:left="1440"/>
        <w:rPr>
          <w:rFonts w:ascii="Times" w:eastAsia="Times" w:hAnsi="Times" w:cs="Times"/>
        </w:rPr>
      </w:pPr>
    </w:p>
    <w:p w:rsidR="593ECBED" w:rsidRPr="009442D4" w:rsidRDefault="593ECBED" w:rsidP="791874A8">
      <w:pPr>
        <w:pStyle w:val="ListParagraph"/>
        <w:numPr>
          <w:ilvl w:val="0"/>
          <w:numId w:val="7"/>
        </w:numPr>
        <w:rPr>
          <w:rFonts w:ascii="Times" w:eastAsia="Times" w:hAnsi="Times" w:cs="Times"/>
        </w:rPr>
      </w:pPr>
      <w:r w:rsidRPr="009442D4">
        <w:rPr>
          <w:rFonts w:ascii="Times" w:eastAsia="Times" w:hAnsi="Times" w:cs="Times"/>
        </w:rPr>
        <w:t>Science Dialogues and E</w:t>
      </w:r>
      <w:r w:rsidR="5EC2FE5E" w:rsidRPr="009442D4">
        <w:rPr>
          <w:rFonts w:ascii="Times" w:eastAsia="Times" w:hAnsi="Times" w:cs="Times"/>
        </w:rPr>
        <w:t xml:space="preserve">mbassy </w:t>
      </w:r>
      <w:r w:rsidRPr="009442D4">
        <w:rPr>
          <w:rFonts w:ascii="Times" w:eastAsia="Times" w:hAnsi="Times" w:cs="Times"/>
        </w:rPr>
        <w:t>S</w:t>
      </w:r>
      <w:r w:rsidR="0C6585F1" w:rsidRPr="009442D4">
        <w:rPr>
          <w:rFonts w:ascii="Times" w:eastAsia="Times" w:hAnsi="Times" w:cs="Times"/>
        </w:rPr>
        <w:t xml:space="preserve">cience </w:t>
      </w:r>
      <w:r w:rsidRPr="009442D4">
        <w:rPr>
          <w:rFonts w:ascii="Times" w:eastAsia="Times" w:hAnsi="Times" w:cs="Times"/>
        </w:rPr>
        <w:t>F</w:t>
      </w:r>
      <w:r w:rsidR="17AD1859" w:rsidRPr="009442D4">
        <w:rPr>
          <w:rFonts w:ascii="Times" w:eastAsia="Times" w:hAnsi="Times" w:cs="Times"/>
        </w:rPr>
        <w:t>ellow</w:t>
      </w:r>
      <w:r w:rsidRPr="009442D4">
        <w:rPr>
          <w:rFonts w:ascii="Times" w:eastAsia="Times" w:hAnsi="Times" w:cs="Times"/>
        </w:rPr>
        <w:t xml:space="preserve"> Outreach</w:t>
      </w:r>
    </w:p>
    <w:p w:rsidR="593ECBED" w:rsidRPr="009442D4" w:rsidRDefault="593ECBED" w:rsidP="791874A8">
      <w:pPr>
        <w:pStyle w:val="ListParagraph"/>
        <w:numPr>
          <w:ilvl w:val="1"/>
          <w:numId w:val="7"/>
        </w:numPr>
        <w:rPr>
          <w:rFonts w:ascii="Times" w:eastAsia="Times" w:hAnsi="Times" w:cs="Times"/>
          <w:color w:val="000000" w:themeColor="text1"/>
        </w:rPr>
      </w:pPr>
      <w:r w:rsidRPr="009442D4">
        <w:rPr>
          <w:rFonts w:ascii="Times" w:eastAsia="Times" w:hAnsi="Times" w:cs="Times"/>
          <w:color w:val="000000" w:themeColor="text1"/>
        </w:rPr>
        <w:t>Administrative and logistical arrangements for program activities</w:t>
      </w:r>
      <w:r w:rsidR="77F0D219" w:rsidRPr="009442D4">
        <w:rPr>
          <w:rFonts w:ascii="Times" w:eastAsia="Times" w:hAnsi="Times" w:cs="Times"/>
          <w:color w:val="000000" w:themeColor="text1"/>
        </w:rPr>
        <w:t>.</w:t>
      </w:r>
    </w:p>
    <w:p w:rsidR="77F0D219" w:rsidRPr="009442D4" w:rsidRDefault="77F0D219" w:rsidP="3EB83332">
      <w:pPr>
        <w:pStyle w:val="ListParagraph"/>
        <w:numPr>
          <w:ilvl w:val="1"/>
          <w:numId w:val="7"/>
        </w:numPr>
        <w:rPr>
          <w:color w:val="000000" w:themeColor="text1"/>
        </w:rPr>
      </w:pPr>
      <w:r w:rsidRPr="009442D4">
        <w:rPr>
          <w:rFonts w:ascii="Times" w:eastAsia="Times" w:hAnsi="Times" w:cs="Times"/>
          <w:color w:val="000000" w:themeColor="text1"/>
        </w:rPr>
        <w:t>Coordination with OES and relevant U.S. Embassies, Consulates and Agencies, as well as foreign participants for the activities.</w:t>
      </w:r>
    </w:p>
    <w:p w:rsidR="77F0D219" w:rsidRPr="009442D4" w:rsidRDefault="77F0D219" w:rsidP="3EB83332">
      <w:pPr>
        <w:pStyle w:val="ListParagraph"/>
        <w:numPr>
          <w:ilvl w:val="1"/>
          <w:numId w:val="7"/>
        </w:numPr>
        <w:rPr>
          <w:color w:val="000000" w:themeColor="text1"/>
        </w:rPr>
      </w:pPr>
      <w:r w:rsidRPr="009442D4">
        <w:rPr>
          <w:rFonts w:ascii="Times" w:eastAsia="Times" w:hAnsi="Times" w:cs="Times"/>
          <w:color w:val="000000" w:themeColor="text1"/>
        </w:rPr>
        <w:t xml:space="preserve">Promotion of the dialogues and events on social and other media, as </w:t>
      </w:r>
      <w:r w:rsidR="2DC65E33" w:rsidRPr="009442D4">
        <w:rPr>
          <w:rFonts w:ascii="Times" w:eastAsia="Times" w:hAnsi="Times" w:cs="Times"/>
          <w:color w:val="000000" w:themeColor="text1"/>
        </w:rPr>
        <w:t>appropriate</w:t>
      </w:r>
      <w:r w:rsidRPr="009442D4">
        <w:rPr>
          <w:rFonts w:ascii="Times" w:eastAsia="Times" w:hAnsi="Times" w:cs="Times"/>
          <w:color w:val="000000" w:themeColor="text1"/>
        </w:rPr>
        <w:t>.</w:t>
      </w:r>
    </w:p>
    <w:p w:rsidR="0021115D" w:rsidRPr="009442D4" w:rsidRDefault="593ECBED" w:rsidP="00564C1F">
      <w:pPr>
        <w:pStyle w:val="ListParagraph"/>
        <w:numPr>
          <w:ilvl w:val="1"/>
          <w:numId w:val="7"/>
        </w:numPr>
        <w:spacing w:after="240" w:afterAutospacing="1" w:line="240" w:lineRule="auto"/>
        <w:rPr>
          <w:rFonts w:ascii="Times" w:eastAsia="Times" w:hAnsi="Times" w:cs="Times"/>
          <w:color w:val="000000" w:themeColor="text1"/>
        </w:rPr>
      </w:pPr>
      <w:r w:rsidRPr="009442D4">
        <w:rPr>
          <w:rFonts w:ascii="Times" w:eastAsia="Times" w:hAnsi="Times" w:cs="Times"/>
          <w:color w:val="000000" w:themeColor="text1"/>
        </w:rPr>
        <w:t>Support for public diplomacy outreach and events.</w:t>
      </w:r>
    </w:p>
    <w:p w:rsidR="67AD4A9B" w:rsidRPr="009442D4" w:rsidRDefault="67AD4A9B" w:rsidP="00564C1F">
      <w:pPr>
        <w:pStyle w:val="ListParagraph"/>
        <w:spacing w:after="240" w:afterAutospacing="1" w:line="240" w:lineRule="auto"/>
        <w:ind w:left="1440"/>
        <w:rPr>
          <w:rFonts w:ascii="Times" w:eastAsia="Times" w:hAnsi="Times" w:cs="Times"/>
          <w:sz w:val="24"/>
          <w:szCs w:val="24"/>
        </w:rPr>
      </w:pPr>
    </w:p>
    <w:p w:rsidR="593ECBED" w:rsidRPr="009442D4" w:rsidRDefault="593ECBED" w:rsidP="791874A8">
      <w:pPr>
        <w:pStyle w:val="ListParagraph"/>
        <w:numPr>
          <w:ilvl w:val="0"/>
          <w:numId w:val="7"/>
        </w:numPr>
        <w:rPr>
          <w:rFonts w:ascii="Times" w:eastAsia="Times" w:hAnsi="Times" w:cs="Times"/>
        </w:rPr>
      </w:pPr>
      <w:r w:rsidRPr="009442D4">
        <w:rPr>
          <w:rFonts w:ascii="Times" w:eastAsia="Times" w:hAnsi="Times" w:cs="Times"/>
        </w:rPr>
        <w:t>APEC Women in STEM Principles</w:t>
      </w:r>
      <w:r w:rsidR="0B28B245" w:rsidRPr="009442D4">
        <w:rPr>
          <w:rFonts w:ascii="Times" w:eastAsia="Times" w:hAnsi="Times" w:cs="Times"/>
        </w:rPr>
        <w:t xml:space="preserve"> and Actions</w:t>
      </w:r>
    </w:p>
    <w:p w:rsidR="593ECBED" w:rsidRPr="009442D4" w:rsidRDefault="593ECBED" w:rsidP="49D94B87">
      <w:pPr>
        <w:pStyle w:val="ListParagraph"/>
        <w:numPr>
          <w:ilvl w:val="1"/>
          <w:numId w:val="7"/>
        </w:numPr>
        <w:rPr>
          <w:rFonts w:ascii="Times" w:eastAsia="Times" w:hAnsi="Times" w:cs="Times"/>
          <w:color w:val="000000" w:themeColor="text1"/>
        </w:rPr>
      </w:pPr>
      <w:r w:rsidRPr="009442D4">
        <w:rPr>
          <w:rFonts w:ascii="Times" w:eastAsia="Times" w:hAnsi="Times" w:cs="Times"/>
          <w:color w:val="000000" w:themeColor="text1"/>
        </w:rPr>
        <w:t>Administrative and logistical arrangements for program activities</w:t>
      </w:r>
      <w:r w:rsidR="41D5AFA3" w:rsidRPr="009442D4">
        <w:rPr>
          <w:rFonts w:ascii="Times" w:eastAsia="Times" w:hAnsi="Times" w:cs="Times"/>
          <w:color w:val="000000" w:themeColor="text1"/>
        </w:rPr>
        <w:t>, including virtual and/or in person events.</w:t>
      </w:r>
    </w:p>
    <w:p w:rsidR="6ADDE6D4" w:rsidRPr="009442D4" w:rsidRDefault="6ADDE6D4" w:rsidP="3EB83332">
      <w:pPr>
        <w:pStyle w:val="ListParagraph"/>
        <w:numPr>
          <w:ilvl w:val="1"/>
          <w:numId w:val="7"/>
        </w:numPr>
        <w:rPr>
          <w:color w:val="000000" w:themeColor="text1"/>
        </w:rPr>
      </w:pPr>
      <w:r w:rsidRPr="009442D4">
        <w:rPr>
          <w:rFonts w:ascii="Times" w:eastAsia="Times" w:hAnsi="Times" w:cs="Times"/>
          <w:color w:val="000000" w:themeColor="text1"/>
        </w:rPr>
        <w:t xml:space="preserve">Production and development of </w:t>
      </w:r>
      <w:r w:rsidR="018CC8CA" w:rsidRPr="009442D4">
        <w:rPr>
          <w:rFonts w:ascii="Times" w:eastAsia="Times" w:hAnsi="Times" w:cs="Times"/>
          <w:color w:val="000000" w:themeColor="text1"/>
        </w:rPr>
        <w:t>women in STEM</w:t>
      </w:r>
      <w:r w:rsidR="0DA377AA" w:rsidRPr="009442D4">
        <w:rPr>
          <w:rFonts w:ascii="Times" w:eastAsia="Times" w:hAnsi="Times" w:cs="Times"/>
          <w:color w:val="000000" w:themeColor="text1"/>
        </w:rPr>
        <w:t xml:space="preserve"> video</w:t>
      </w:r>
      <w:r w:rsidR="41EBE9C6" w:rsidRPr="009442D4">
        <w:rPr>
          <w:rFonts w:ascii="Times" w:eastAsia="Times" w:hAnsi="Times" w:cs="Times"/>
          <w:color w:val="000000" w:themeColor="text1"/>
        </w:rPr>
        <w:t>(s).</w:t>
      </w:r>
    </w:p>
    <w:p w:rsidR="2AB11CB0" w:rsidRPr="009442D4" w:rsidRDefault="2AB11CB0" w:rsidP="49D94B87">
      <w:pPr>
        <w:pStyle w:val="ListParagraph"/>
        <w:numPr>
          <w:ilvl w:val="1"/>
          <w:numId w:val="7"/>
        </w:numPr>
        <w:rPr>
          <w:color w:val="000000" w:themeColor="text1"/>
        </w:rPr>
      </w:pPr>
      <w:r w:rsidRPr="009442D4">
        <w:rPr>
          <w:rFonts w:ascii="Times" w:eastAsia="Times" w:hAnsi="Times" w:cs="Times"/>
          <w:color w:val="000000" w:themeColor="text1"/>
        </w:rPr>
        <w:t>Promotion of the program activities on social and other media, as appropriate</w:t>
      </w:r>
      <w:r w:rsidR="4D9FE67C" w:rsidRPr="009442D4">
        <w:rPr>
          <w:rFonts w:ascii="Times" w:eastAsia="Times" w:hAnsi="Times" w:cs="Times"/>
          <w:color w:val="000000" w:themeColor="text1"/>
        </w:rPr>
        <w:t>.</w:t>
      </w:r>
    </w:p>
    <w:p w:rsidR="593ECBED" w:rsidRPr="009442D4" w:rsidRDefault="593ECBED" w:rsidP="791874A8">
      <w:pPr>
        <w:pStyle w:val="ListParagraph"/>
        <w:numPr>
          <w:ilvl w:val="1"/>
          <w:numId w:val="7"/>
        </w:numPr>
        <w:spacing w:after="0" w:line="240" w:lineRule="auto"/>
        <w:rPr>
          <w:rFonts w:ascii="Times" w:eastAsia="Times" w:hAnsi="Times" w:cs="Times"/>
          <w:color w:val="000000" w:themeColor="text1"/>
        </w:rPr>
      </w:pPr>
      <w:r w:rsidRPr="009442D4">
        <w:rPr>
          <w:rFonts w:ascii="Times" w:eastAsia="Times" w:hAnsi="Times" w:cs="Times"/>
          <w:color w:val="000000" w:themeColor="text1"/>
        </w:rPr>
        <w:t>Support for public diplomacy outreach and events.</w:t>
      </w:r>
    </w:p>
    <w:p w:rsidR="67AD4A9B" w:rsidRPr="009442D4" w:rsidRDefault="67AD4A9B" w:rsidP="791874A8">
      <w:pPr>
        <w:spacing w:afterAutospacing="1"/>
        <w:ind w:left="360"/>
        <w:rPr>
          <w:rFonts w:ascii="Times" w:eastAsia="Times" w:hAnsi="Times" w:cs="Times"/>
          <w:sz w:val="24"/>
          <w:szCs w:val="24"/>
        </w:rPr>
      </w:pPr>
    </w:p>
    <w:p w:rsidR="593ECBED" w:rsidRPr="009442D4" w:rsidRDefault="593ECBED" w:rsidP="791874A8">
      <w:pPr>
        <w:pStyle w:val="ListParagraph"/>
        <w:numPr>
          <w:ilvl w:val="0"/>
          <w:numId w:val="7"/>
        </w:numPr>
        <w:rPr>
          <w:rFonts w:ascii="Times" w:eastAsia="Times" w:hAnsi="Times" w:cs="Times"/>
        </w:rPr>
      </w:pPr>
      <w:r w:rsidRPr="009442D4">
        <w:rPr>
          <w:rFonts w:ascii="Times" w:eastAsia="Times" w:hAnsi="Times" w:cs="Times"/>
        </w:rPr>
        <w:t>Media Resources for Demonstrating U.S. S&amp;T Values</w:t>
      </w:r>
    </w:p>
    <w:p w:rsidR="67AD4A9B" w:rsidRPr="009442D4" w:rsidRDefault="1E9996C3" w:rsidP="791874A8">
      <w:pPr>
        <w:pStyle w:val="ListParagraph"/>
        <w:numPr>
          <w:ilvl w:val="1"/>
          <w:numId w:val="7"/>
        </w:numPr>
        <w:spacing w:after="240" w:line="240" w:lineRule="auto"/>
        <w:rPr>
          <w:rFonts w:ascii="Times" w:eastAsia="Times" w:hAnsi="Times" w:cs="Times"/>
        </w:rPr>
      </w:pPr>
      <w:r w:rsidRPr="009442D4">
        <w:rPr>
          <w:rFonts w:ascii="Times" w:eastAsia="Times" w:hAnsi="Times" w:cs="Times"/>
        </w:rPr>
        <w:t>The</w:t>
      </w:r>
      <w:r w:rsidR="00FF3A74" w:rsidRPr="009442D4">
        <w:rPr>
          <w:rFonts w:ascii="Times" w:eastAsia="Times" w:hAnsi="Times" w:cs="Times"/>
        </w:rPr>
        <w:t xml:space="preserve"> implementer</w:t>
      </w:r>
      <w:r w:rsidRPr="009442D4">
        <w:rPr>
          <w:rFonts w:ascii="Times" w:eastAsia="Times" w:hAnsi="Times" w:cs="Times"/>
        </w:rPr>
        <w:t xml:space="preserve"> will conduct market research on </w:t>
      </w:r>
      <w:r w:rsidRPr="009442D4">
        <w:rPr>
          <w:rFonts w:ascii="Times" w:eastAsia="Times New Roman" w:hAnsi="Times" w:cs="Times"/>
        </w:rPr>
        <w:t xml:space="preserve">existing perceptions regarding American scientific and entrepreneurship leadership and values among four foreign media markets, and compelling messages to sway those foreign </w:t>
      </w:r>
      <w:r w:rsidRPr="009442D4">
        <w:rPr>
          <w:rFonts w:ascii="Times" w:eastAsia="Times New Roman" w:hAnsi="Times" w:cs="Times"/>
        </w:rPr>
        <w:lastRenderedPageBreak/>
        <w:t>audiences</w:t>
      </w:r>
      <w:r w:rsidRPr="009442D4">
        <w:rPr>
          <w:rFonts w:ascii="Times" w:eastAsia="Times" w:hAnsi="Times" w:cs="Times"/>
        </w:rPr>
        <w:t xml:space="preserve"> (reasonable use of a third party contractor for this purpose will not be considered disqualifying).</w:t>
      </w:r>
    </w:p>
    <w:p w:rsidR="67AD4A9B" w:rsidRPr="009442D4" w:rsidRDefault="1E9996C3" w:rsidP="791874A8">
      <w:pPr>
        <w:pStyle w:val="ListParagraph"/>
        <w:numPr>
          <w:ilvl w:val="1"/>
          <w:numId w:val="7"/>
        </w:numPr>
        <w:spacing w:after="240" w:line="240" w:lineRule="auto"/>
        <w:rPr>
          <w:rFonts w:ascii="Times" w:eastAsia="Times" w:hAnsi="Times" w:cs="Times"/>
        </w:rPr>
      </w:pPr>
      <w:r w:rsidRPr="009442D4">
        <w:rPr>
          <w:rFonts w:ascii="Times" w:eastAsia="Times" w:hAnsi="Times" w:cs="Times"/>
        </w:rPr>
        <w:t>The Recipient will create reports outlining the results of their market research.</w:t>
      </w:r>
    </w:p>
    <w:p w:rsidR="67AD4A9B" w:rsidRPr="009442D4" w:rsidRDefault="1E9996C3" w:rsidP="791874A8">
      <w:pPr>
        <w:pStyle w:val="ListParagraph"/>
        <w:numPr>
          <w:ilvl w:val="1"/>
          <w:numId w:val="7"/>
        </w:numPr>
        <w:spacing w:after="240" w:line="240" w:lineRule="auto"/>
        <w:rPr>
          <w:rFonts w:ascii="Times" w:eastAsia="Times" w:hAnsi="Times" w:cs="Times"/>
        </w:rPr>
      </w:pPr>
      <w:r w:rsidRPr="009442D4">
        <w:rPr>
          <w:rFonts w:ascii="Times" w:eastAsia="Times" w:hAnsi="Times" w:cs="Times"/>
        </w:rPr>
        <w:t>Creation of Media Packages</w:t>
      </w:r>
      <w:r w:rsidR="6BD7108A" w:rsidRPr="009442D4">
        <w:rPr>
          <w:rFonts w:ascii="Times" w:eastAsia="Times" w:hAnsi="Times" w:cs="Times"/>
        </w:rPr>
        <w:t>:</w:t>
      </w:r>
      <w:r w:rsidRPr="009442D4">
        <w:rPr>
          <w:rFonts w:ascii="Times" w:eastAsia="Times" w:hAnsi="Times" w:cs="Times"/>
        </w:rPr>
        <w:t xml:space="preserve"> In consultation with STC, the Recipient will design and create media packages to inform and persuade foreign audiences of the benefits of U.S. scientific values, and U.S. leadership in the global scientific enterprise, as well as other U.S. foreign policy goals at a nexus with science (reasonable use of a third party contractor for this purpose will not be considered disqualifying).</w:t>
      </w:r>
    </w:p>
    <w:p w:rsidR="67AD4A9B" w:rsidRPr="009442D4" w:rsidRDefault="1E9996C3" w:rsidP="791874A8">
      <w:pPr>
        <w:pStyle w:val="ListParagraph"/>
        <w:numPr>
          <w:ilvl w:val="1"/>
          <w:numId w:val="7"/>
        </w:numPr>
        <w:spacing w:after="240" w:line="240" w:lineRule="auto"/>
        <w:rPr>
          <w:rFonts w:ascii="Times" w:eastAsia="Times" w:hAnsi="Times" w:cs="Times"/>
        </w:rPr>
      </w:pPr>
      <w:r w:rsidRPr="009442D4">
        <w:rPr>
          <w:rFonts w:ascii="Times" w:eastAsia="Times" w:hAnsi="Times" w:cs="Times"/>
        </w:rPr>
        <w:t xml:space="preserve">Distribution of Media Packages:  In consultation with STC, the Recipient </w:t>
      </w:r>
      <w:r w:rsidR="48C55BAD" w:rsidRPr="009442D4">
        <w:rPr>
          <w:rFonts w:ascii="Times" w:eastAsia="Times" w:hAnsi="Times" w:cs="Times"/>
        </w:rPr>
        <w:t>will</w:t>
      </w:r>
      <w:r w:rsidR="48DA2F58" w:rsidRPr="009442D4">
        <w:rPr>
          <w:rFonts w:ascii="Times" w:eastAsia="Times" w:hAnsi="Times" w:cs="Times"/>
        </w:rPr>
        <w:t xml:space="preserve"> facilitate</w:t>
      </w:r>
      <w:r w:rsidR="7205FB59" w:rsidRPr="009442D4">
        <w:rPr>
          <w:rFonts w:ascii="Times" w:eastAsia="Times" w:hAnsi="Times" w:cs="Times"/>
        </w:rPr>
        <w:t xml:space="preserve"> the </w:t>
      </w:r>
      <w:r w:rsidRPr="009442D4">
        <w:rPr>
          <w:rFonts w:ascii="Times" w:eastAsia="Times" w:hAnsi="Times" w:cs="Times"/>
        </w:rPr>
        <w:t>distribu</w:t>
      </w:r>
      <w:r w:rsidR="392D8E04" w:rsidRPr="009442D4">
        <w:rPr>
          <w:rFonts w:ascii="Times" w:eastAsia="Times" w:hAnsi="Times" w:cs="Times"/>
        </w:rPr>
        <w:t>tion</w:t>
      </w:r>
      <w:r w:rsidR="1B52B778" w:rsidRPr="009442D4">
        <w:rPr>
          <w:rFonts w:ascii="Times" w:eastAsia="Times" w:hAnsi="Times" w:cs="Times"/>
        </w:rPr>
        <w:t xml:space="preserve"> of</w:t>
      </w:r>
      <w:r w:rsidRPr="009442D4">
        <w:rPr>
          <w:rFonts w:ascii="Times" w:eastAsia="Times" w:hAnsi="Times" w:cs="Times"/>
        </w:rPr>
        <w:t xml:space="preserve"> the media packages to target select foreign audiences.  Distribution shall be through a mixture of paid, earned, and social media platforms, as well as any other appropriate channels. </w:t>
      </w:r>
    </w:p>
    <w:p w:rsidR="67AD4A9B" w:rsidRPr="009442D4" w:rsidRDefault="1E9996C3" w:rsidP="791874A8">
      <w:pPr>
        <w:pStyle w:val="ListParagraph"/>
        <w:numPr>
          <w:ilvl w:val="1"/>
          <w:numId w:val="7"/>
        </w:numPr>
        <w:spacing w:after="240" w:line="240" w:lineRule="auto"/>
        <w:rPr>
          <w:rFonts w:ascii="Times" w:hAnsi="Times" w:cs="Times"/>
        </w:rPr>
      </w:pPr>
      <w:r w:rsidRPr="009442D4">
        <w:rPr>
          <w:rFonts w:ascii="Times" w:eastAsia="Times" w:hAnsi="Times" w:cs="Times"/>
        </w:rPr>
        <w:t xml:space="preserve">The </w:t>
      </w:r>
      <w:r w:rsidR="00FD0DBE" w:rsidRPr="009442D4">
        <w:rPr>
          <w:rFonts w:ascii="Times" w:eastAsia="Times" w:hAnsi="Times" w:cs="Times"/>
        </w:rPr>
        <w:t>implementer</w:t>
      </w:r>
      <w:r w:rsidRPr="009442D4">
        <w:rPr>
          <w:rFonts w:ascii="Times" w:eastAsia="Times" w:hAnsi="Times" w:cs="Times"/>
        </w:rPr>
        <w:t xml:space="preserve"> will continuously evaluate the impact of media engagements and make changes to the packages and/or distribution as appropriate to increase effective advocacy of the issues with foreign publics (reasonable use of a third party contractor for this purpose will not be considered disqualifying).</w:t>
      </w:r>
    </w:p>
    <w:p w:rsidR="003F51BE" w:rsidRPr="009442D4" w:rsidRDefault="008726BC">
      <w:pPr>
        <w:pStyle w:val="Heading2"/>
        <w:spacing w:line="240" w:lineRule="auto"/>
        <w:rPr>
          <w:rFonts w:ascii="Times" w:eastAsia="Times" w:hAnsi="Times" w:cs="Times"/>
          <w:color w:val="000000" w:themeColor="text1"/>
        </w:rPr>
      </w:pPr>
      <w:bookmarkStart w:id="10" w:name="_Toc44083405"/>
      <w:r w:rsidRPr="009442D4">
        <w:rPr>
          <w:rFonts w:ascii="Times" w:eastAsia="Times" w:hAnsi="Times" w:cs="Times"/>
          <w:color w:val="000000" w:themeColor="text1"/>
        </w:rPr>
        <w:t>A.5. Performance Indicators</w:t>
      </w:r>
      <w:bookmarkEnd w:id="10"/>
    </w:p>
    <w:p w:rsidR="003F51BE" w:rsidRPr="009442D4" w:rsidRDefault="003F51BE" w:rsidP="00497EE8">
      <w:pPr>
        <w:rPr>
          <w:b/>
        </w:rPr>
      </w:pPr>
    </w:p>
    <w:p w:rsidR="003022E9" w:rsidRPr="009442D4" w:rsidRDefault="43846A33" w:rsidP="791874A8">
      <w:pPr>
        <w:spacing w:line="240" w:lineRule="auto"/>
        <w:rPr>
          <w:rFonts w:ascii="Times" w:eastAsia="Times" w:hAnsi="Times" w:cs="Times"/>
        </w:rPr>
      </w:pPr>
      <w:r w:rsidRPr="009442D4">
        <w:rPr>
          <w:rFonts w:ascii="Times" w:eastAsia="Times" w:hAnsi="Times" w:cs="Times"/>
        </w:rPr>
        <w:t>Each</w:t>
      </w:r>
      <w:r w:rsidR="008726BC" w:rsidRPr="009442D4">
        <w:rPr>
          <w:rFonts w:ascii="Times" w:eastAsia="Times" w:hAnsi="Times" w:cs="Times"/>
        </w:rPr>
        <w:t xml:space="preserve"> project should monitor and report on performance indicators that are specific, measurable, achievable, reasonable, and time-bound.  </w:t>
      </w:r>
      <w:r w:rsidR="7D9D9D5F" w:rsidRPr="009442D4">
        <w:rPr>
          <w:rFonts w:ascii="Times" w:eastAsia="Times" w:hAnsi="Times" w:cs="Times"/>
        </w:rPr>
        <w:t>Applicants should e</w:t>
      </w:r>
      <w:r w:rsidR="008726BC" w:rsidRPr="009442D4">
        <w:rPr>
          <w:rFonts w:ascii="Times" w:eastAsia="Times" w:hAnsi="Times" w:cs="Times"/>
        </w:rPr>
        <w:t xml:space="preserve">stablish, where possible, performance baseline data and expected performance targets for each expected result, and include details on what sources of data will be used to document performance, how the indicators will be measured, frequency of measurement, and units of measure.  Where possible, indicators should also allow for sex disaggregation. </w:t>
      </w:r>
    </w:p>
    <w:p w:rsidR="003022E9" w:rsidRPr="009442D4" w:rsidRDefault="008726BC" w:rsidP="791874A8">
      <w:pPr>
        <w:spacing w:line="240" w:lineRule="auto"/>
        <w:rPr>
          <w:rFonts w:ascii="Times" w:eastAsia="Times" w:hAnsi="Times" w:cs="Times"/>
        </w:rPr>
      </w:pPr>
      <w:r w:rsidRPr="009442D4">
        <w:rPr>
          <w:rFonts w:ascii="Times" w:eastAsia="Times" w:hAnsi="Times" w:cs="Times"/>
        </w:rPr>
        <w:t>Potential indicators for this project could include:</w:t>
      </w:r>
    </w:p>
    <w:p w:rsidR="003022E9" w:rsidRPr="009442D4" w:rsidRDefault="008726BC" w:rsidP="791874A8">
      <w:pPr>
        <w:numPr>
          <w:ilvl w:val="0"/>
          <w:numId w:val="12"/>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Number of non-U.S. individuals participating</w:t>
      </w:r>
    </w:p>
    <w:p w:rsidR="1155F93F" w:rsidRPr="009442D4" w:rsidRDefault="1155F93F" w:rsidP="05D08C13">
      <w:pPr>
        <w:numPr>
          <w:ilvl w:val="0"/>
          <w:numId w:val="12"/>
        </w:numPr>
        <w:spacing w:after="0" w:line="240" w:lineRule="auto"/>
        <w:rPr>
          <w:color w:val="000000" w:themeColor="text1"/>
        </w:rPr>
      </w:pPr>
      <w:r w:rsidRPr="009442D4">
        <w:rPr>
          <w:rFonts w:ascii="Times" w:eastAsia="Times" w:hAnsi="Times" w:cs="Times"/>
          <w:color w:val="000000" w:themeColor="text1"/>
        </w:rPr>
        <w:t>Number of institutions and research think tanks participating</w:t>
      </w:r>
    </w:p>
    <w:p w:rsidR="003022E9" w:rsidRPr="009442D4" w:rsidRDefault="008726BC" w:rsidP="791874A8">
      <w:pPr>
        <w:numPr>
          <w:ilvl w:val="0"/>
          <w:numId w:val="12"/>
        </w:numPr>
        <w:pBdr>
          <w:top w:val="nil"/>
          <w:left w:val="nil"/>
          <w:bottom w:val="nil"/>
          <w:right w:val="nil"/>
          <w:between w:val="nil"/>
        </w:pBdr>
        <w:spacing w:after="0" w:line="240" w:lineRule="auto"/>
        <w:rPr>
          <w:rFonts w:ascii="Times" w:eastAsia="Times" w:hAnsi="Times" w:cs="Times"/>
        </w:rPr>
      </w:pPr>
      <w:r w:rsidRPr="009442D4">
        <w:rPr>
          <w:rFonts w:ascii="Times" w:eastAsia="Times" w:hAnsi="Times" w:cs="Times"/>
          <w:color w:val="000000" w:themeColor="text1"/>
        </w:rPr>
        <w:t>Number of people participating</w:t>
      </w:r>
    </w:p>
    <w:p w:rsidR="003022E9" w:rsidRPr="009442D4" w:rsidRDefault="008726BC" w:rsidP="791874A8">
      <w:pPr>
        <w:numPr>
          <w:ilvl w:val="0"/>
          <w:numId w:val="12"/>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Number of men participating</w:t>
      </w:r>
    </w:p>
    <w:p w:rsidR="003022E9" w:rsidRPr="009442D4" w:rsidRDefault="008726BC" w:rsidP="791874A8">
      <w:pPr>
        <w:numPr>
          <w:ilvl w:val="0"/>
          <w:numId w:val="12"/>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Number of women participating</w:t>
      </w:r>
    </w:p>
    <w:p w:rsidR="003022E9" w:rsidRPr="009442D4" w:rsidRDefault="008726BC" w:rsidP="791874A8">
      <w:pPr>
        <w:numPr>
          <w:ilvl w:val="0"/>
          <w:numId w:val="12"/>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Partnership Support</w:t>
      </w:r>
    </w:p>
    <w:p w:rsidR="003022E9" w:rsidRPr="009442D4" w:rsidRDefault="033CD67E" w:rsidP="791874A8">
      <w:pPr>
        <w:numPr>
          <w:ilvl w:val="0"/>
          <w:numId w:val="12"/>
        </w:num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lastRenderedPageBreak/>
        <w:t xml:space="preserve">Media Reach </w:t>
      </w:r>
    </w:p>
    <w:p w:rsidR="6D971483" w:rsidRPr="009442D4" w:rsidRDefault="6D971483" w:rsidP="791874A8">
      <w:pPr>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Social Media Reach</w:t>
      </w:r>
    </w:p>
    <w:p w:rsidR="6D971483" w:rsidRPr="009442D4" w:rsidRDefault="6D971483" w:rsidP="791874A8">
      <w:pPr>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Social Media Engagement</w:t>
      </w:r>
    </w:p>
    <w:p w:rsidR="003022E9" w:rsidRPr="009442D4" w:rsidRDefault="003022E9" w:rsidP="791874A8">
      <w:pPr>
        <w:pBdr>
          <w:top w:val="nil"/>
          <w:left w:val="nil"/>
          <w:bottom w:val="nil"/>
          <w:right w:val="nil"/>
          <w:between w:val="nil"/>
        </w:pBdr>
        <w:spacing w:after="0" w:line="240" w:lineRule="auto"/>
        <w:ind w:left="720"/>
        <w:rPr>
          <w:rFonts w:ascii="Times" w:eastAsia="Times" w:hAnsi="Times" w:cs="Times"/>
          <w:color w:val="000000"/>
        </w:rPr>
      </w:pP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 xml:space="preserve">Refer to Appendix 1 for a full set of performance indicators and disaggregates. All applicable indicators and outcome metrics should be included in the proposal and subsequent to the award, routine, periodic reporting all outcomes will be required. </w:t>
      </w:r>
    </w:p>
    <w:p w:rsidR="003022E9" w:rsidRPr="009442D4" w:rsidRDefault="003022E9" w:rsidP="791874A8">
      <w:pPr>
        <w:pBdr>
          <w:top w:val="nil"/>
          <w:left w:val="nil"/>
          <w:bottom w:val="nil"/>
          <w:right w:val="nil"/>
          <w:between w:val="nil"/>
        </w:pBdr>
        <w:spacing w:after="0" w:line="240" w:lineRule="auto"/>
        <w:rPr>
          <w:rFonts w:ascii="Times" w:eastAsia="Times" w:hAnsi="Times" w:cs="Times"/>
          <w:color w:val="000000"/>
        </w:rPr>
      </w:pPr>
    </w:p>
    <w:p w:rsidR="003022E9" w:rsidRPr="009442D4" w:rsidRDefault="008726BC" w:rsidP="791874A8">
      <w:pPr>
        <w:pBdr>
          <w:top w:val="nil"/>
          <w:left w:val="nil"/>
          <w:bottom w:val="nil"/>
          <w:right w:val="nil"/>
          <w:between w:val="nil"/>
        </w:pBdr>
        <w:spacing w:after="0" w:line="240" w:lineRule="auto"/>
        <w:rPr>
          <w:rFonts w:ascii="Times" w:eastAsia="Times" w:hAnsi="Times" w:cs="Times"/>
          <w:b/>
          <w:bCs/>
          <w:color w:val="000000"/>
        </w:rPr>
      </w:pPr>
      <w:r w:rsidRPr="009442D4">
        <w:rPr>
          <w:rFonts w:ascii="Times" w:eastAsia="Times" w:hAnsi="Times" w:cs="Times"/>
          <w:color w:val="000000" w:themeColor="text1"/>
        </w:rPr>
        <w:t xml:space="preserve">The State Department takes into consideration the quality of data reported by grant recipients as part of the award activities, therefore applicants should be aware that recipients will be subject to data quality assessments. </w:t>
      </w:r>
    </w:p>
    <w:p w:rsidR="003022E9" w:rsidRPr="009442D4" w:rsidRDefault="008726BC" w:rsidP="791874A8">
      <w:pPr>
        <w:pStyle w:val="Heading1"/>
        <w:spacing w:line="240" w:lineRule="auto"/>
        <w:rPr>
          <w:rFonts w:ascii="Times" w:eastAsia="Times" w:hAnsi="Times" w:cs="Times"/>
          <w:color w:val="000000"/>
          <w:sz w:val="24"/>
          <w:szCs w:val="24"/>
        </w:rPr>
      </w:pPr>
      <w:bookmarkStart w:id="11" w:name="_Toc44083406"/>
      <w:r w:rsidRPr="009442D4">
        <w:rPr>
          <w:rFonts w:ascii="Times" w:eastAsia="Times" w:hAnsi="Times" w:cs="Times"/>
          <w:color w:val="000000"/>
          <w:sz w:val="24"/>
          <w:szCs w:val="24"/>
        </w:rPr>
        <w:t>Section B.</w:t>
      </w:r>
      <w:r w:rsidR="5ABD6C1A" w:rsidRPr="009442D4">
        <w:rPr>
          <w:rFonts w:ascii="Times" w:eastAsia="Times" w:hAnsi="Times" w:cs="Times"/>
          <w:color w:val="000000"/>
          <w:sz w:val="24"/>
          <w:szCs w:val="24"/>
        </w:rPr>
        <w:t xml:space="preserve"> </w:t>
      </w:r>
      <w:r w:rsidRPr="009442D4">
        <w:rPr>
          <w:rFonts w:ascii="Times New Roman" w:eastAsia="Times New Roman" w:hAnsi="Times New Roman" w:cs="Times New Roman"/>
          <w:color w:val="000000"/>
          <w:sz w:val="24"/>
          <w:szCs w:val="24"/>
        </w:rPr>
        <w:tab/>
      </w:r>
      <w:r w:rsidRPr="009442D4">
        <w:rPr>
          <w:rFonts w:ascii="Times" w:eastAsia="Times" w:hAnsi="Times" w:cs="Times"/>
          <w:color w:val="000000"/>
          <w:sz w:val="24"/>
          <w:szCs w:val="24"/>
        </w:rPr>
        <w:t>Federal Award Information</w:t>
      </w:r>
      <w:bookmarkEnd w:id="11"/>
    </w:p>
    <w:p w:rsidR="003022E9" w:rsidRPr="009442D4" w:rsidRDefault="008726BC" w:rsidP="791874A8">
      <w:pPr>
        <w:pStyle w:val="Heading2"/>
        <w:spacing w:line="240" w:lineRule="auto"/>
        <w:rPr>
          <w:rFonts w:ascii="Times" w:eastAsia="Times" w:hAnsi="Times" w:cs="Times"/>
          <w:color w:val="000000"/>
          <w:sz w:val="24"/>
          <w:szCs w:val="24"/>
        </w:rPr>
      </w:pPr>
      <w:bookmarkStart w:id="12" w:name="_Toc44083407"/>
      <w:r w:rsidRPr="009442D4">
        <w:rPr>
          <w:rFonts w:ascii="Times" w:eastAsia="Times" w:hAnsi="Times" w:cs="Times"/>
          <w:color w:val="000000" w:themeColor="text1"/>
          <w:sz w:val="24"/>
          <w:szCs w:val="24"/>
        </w:rPr>
        <w:t>B1.  Available Funding</w:t>
      </w:r>
      <w:bookmarkEnd w:id="12"/>
      <w:r w:rsidRPr="009442D4">
        <w:rPr>
          <w:rFonts w:ascii="Times" w:eastAsia="Times" w:hAnsi="Times" w:cs="Times"/>
          <w:color w:val="000000" w:themeColor="text1"/>
          <w:sz w:val="24"/>
          <w:szCs w:val="24"/>
        </w:rPr>
        <w:t xml:space="preserve"> </w:t>
      </w:r>
    </w:p>
    <w:p w:rsidR="003022E9" w:rsidRPr="009442D4" w:rsidRDefault="003022E9" w:rsidP="791874A8">
      <w:pPr>
        <w:spacing w:after="0" w:line="240" w:lineRule="auto"/>
        <w:ind w:right="-187"/>
        <w:rPr>
          <w:rFonts w:ascii="Times" w:eastAsia="Times" w:hAnsi="Times" w:cs="Times"/>
        </w:rPr>
      </w:pP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Overall grant making authority for this project is contained in the Smith-Mundt Act</w:t>
      </w:r>
      <w:r w:rsidR="78B5C58D" w:rsidRPr="009442D4">
        <w:rPr>
          <w:rFonts w:ascii="Times" w:eastAsia="Times" w:hAnsi="Times" w:cs="Times"/>
        </w:rPr>
        <w:t xml:space="preserve"> and the Fulbright-Hays Act</w:t>
      </w:r>
      <w:r w:rsidRPr="009442D4">
        <w:rPr>
          <w:rFonts w:ascii="Times" w:eastAsia="Times" w:hAnsi="Times" w:cs="Times"/>
        </w:rPr>
        <w:t xml:space="preserve">.  OES will make funding available for </w:t>
      </w:r>
      <w:r w:rsidR="0C591401" w:rsidRPr="009442D4">
        <w:rPr>
          <w:rFonts w:ascii="Times" w:eastAsia="Times" w:hAnsi="Times" w:cs="Times"/>
        </w:rPr>
        <w:t>up to five (5)</w:t>
      </w:r>
      <w:r w:rsidRPr="009442D4">
        <w:rPr>
          <w:rFonts w:ascii="Times" w:eastAsia="Times" w:hAnsi="Times" w:cs="Times"/>
        </w:rPr>
        <w:t xml:space="preserve"> cooperative agreement</w:t>
      </w:r>
      <w:r w:rsidR="79555211" w:rsidRPr="009442D4">
        <w:rPr>
          <w:rFonts w:ascii="Times" w:eastAsia="Times" w:hAnsi="Times" w:cs="Times"/>
        </w:rPr>
        <w:t>s</w:t>
      </w:r>
      <w:r w:rsidRPr="009442D4">
        <w:rPr>
          <w:rFonts w:ascii="Times" w:eastAsia="Times" w:hAnsi="Times" w:cs="Times"/>
        </w:rPr>
        <w:t xml:space="preserve"> of up to </w:t>
      </w:r>
      <w:r w:rsidR="5AEA49C1" w:rsidRPr="009442D4">
        <w:rPr>
          <w:rFonts w:ascii="Times" w:eastAsia="Times" w:hAnsi="Times" w:cs="Times"/>
          <w:color w:val="000000" w:themeColor="text1"/>
        </w:rPr>
        <w:t>$</w:t>
      </w:r>
      <w:r w:rsidR="1F37CFC5" w:rsidRPr="009442D4">
        <w:rPr>
          <w:rFonts w:ascii="Times" w:eastAsia="Times" w:hAnsi="Times" w:cs="Times"/>
          <w:color w:val="000000" w:themeColor="text1"/>
        </w:rPr>
        <w:t>1,</w:t>
      </w:r>
      <w:r w:rsidR="6FEE656C" w:rsidRPr="009442D4">
        <w:rPr>
          <w:rFonts w:ascii="Times" w:eastAsia="Times" w:hAnsi="Times" w:cs="Times"/>
          <w:color w:val="000000" w:themeColor="text1"/>
        </w:rPr>
        <w:t>3</w:t>
      </w:r>
      <w:r w:rsidR="1F37CFC5" w:rsidRPr="009442D4">
        <w:rPr>
          <w:rFonts w:ascii="Times" w:eastAsia="Times" w:hAnsi="Times" w:cs="Times"/>
          <w:color w:val="000000" w:themeColor="text1"/>
        </w:rPr>
        <w:t>25,</w:t>
      </w:r>
      <w:r w:rsidR="00C42B41" w:rsidRPr="009442D4">
        <w:rPr>
          <w:rFonts w:ascii="Times" w:eastAsia="Times" w:hAnsi="Times" w:cs="Times"/>
          <w:color w:val="000000" w:themeColor="text1"/>
        </w:rPr>
        <w:t>0</w:t>
      </w:r>
      <w:r w:rsidR="1F37CFC5" w:rsidRPr="009442D4">
        <w:rPr>
          <w:rFonts w:ascii="Times" w:eastAsia="Times" w:hAnsi="Times" w:cs="Times"/>
          <w:color w:val="000000" w:themeColor="text1"/>
        </w:rPr>
        <w:t>00</w:t>
      </w:r>
      <w:r w:rsidR="5AEA49C1" w:rsidRPr="009442D4">
        <w:rPr>
          <w:rFonts w:ascii="Times" w:eastAsia="Times" w:hAnsi="Times" w:cs="Times"/>
          <w:color w:val="000000" w:themeColor="text1"/>
        </w:rPr>
        <w:t xml:space="preserve"> U.S. Dollars total</w:t>
      </w:r>
      <w:r w:rsidR="3C2992E5" w:rsidRPr="009442D4">
        <w:rPr>
          <w:rFonts w:ascii="Times" w:eastAsia="Times" w:hAnsi="Times" w:cs="Times"/>
          <w:color w:val="000000" w:themeColor="text1"/>
        </w:rPr>
        <w:t>,</w:t>
      </w:r>
      <w:r w:rsidR="5AEA49C1" w:rsidRPr="009442D4">
        <w:rPr>
          <w:rFonts w:ascii="Times" w:eastAsia="Times" w:hAnsi="Times" w:cs="Times"/>
          <w:color w:val="000000" w:themeColor="text1"/>
        </w:rPr>
        <w:t xml:space="preserve"> subject to the availability of funds.  </w:t>
      </w:r>
      <w:r w:rsidR="6ADFD71D" w:rsidRPr="009442D4">
        <w:rPr>
          <w:rFonts w:ascii="Times" w:eastAsia="Times" w:hAnsi="Times" w:cs="Times"/>
          <w:color w:val="000000" w:themeColor="text1"/>
        </w:rPr>
        <w:t>Up to $125,000 will be awarded for the Value Aligned R&amp;D Networks Program, up to $</w:t>
      </w:r>
      <w:r w:rsidR="0D9C0B6F" w:rsidRPr="009442D4">
        <w:rPr>
          <w:rFonts w:ascii="Times" w:eastAsia="Times" w:hAnsi="Times" w:cs="Times"/>
          <w:color w:val="000000" w:themeColor="text1"/>
        </w:rPr>
        <w:t>6</w:t>
      </w:r>
      <w:r w:rsidR="6ADFD71D" w:rsidRPr="009442D4">
        <w:rPr>
          <w:rFonts w:ascii="Times" w:eastAsia="Times" w:hAnsi="Times" w:cs="Times"/>
          <w:color w:val="000000" w:themeColor="text1"/>
        </w:rPr>
        <w:t xml:space="preserve">00,000 for GIST </w:t>
      </w:r>
      <w:r w:rsidR="33CC1E08" w:rsidRPr="009442D4">
        <w:rPr>
          <w:rFonts w:ascii="Times" w:eastAsia="Times" w:hAnsi="Times" w:cs="Times"/>
          <w:color w:val="000000" w:themeColor="text1"/>
        </w:rPr>
        <w:t>Expansion</w:t>
      </w:r>
      <w:r w:rsidR="6ADFD71D" w:rsidRPr="009442D4">
        <w:rPr>
          <w:rFonts w:ascii="Times" w:eastAsia="Times" w:hAnsi="Times" w:cs="Times"/>
          <w:color w:val="000000" w:themeColor="text1"/>
        </w:rPr>
        <w:t xml:space="preserve"> Activities, up to $100,000 for U.S. Science Dialogues and Public Outreach, up to $200,000 for the APEC Women in STEM Principles </w:t>
      </w:r>
      <w:r w:rsidR="36FDED22" w:rsidRPr="009442D4">
        <w:rPr>
          <w:rFonts w:ascii="Times" w:eastAsia="Times" w:hAnsi="Times" w:cs="Times"/>
          <w:color w:val="000000" w:themeColor="text1"/>
        </w:rPr>
        <w:t xml:space="preserve">and Actions </w:t>
      </w:r>
      <w:r w:rsidR="6ADFD71D" w:rsidRPr="009442D4">
        <w:rPr>
          <w:rFonts w:ascii="Times" w:eastAsia="Times" w:hAnsi="Times" w:cs="Times"/>
          <w:color w:val="000000" w:themeColor="text1"/>
        </w:rPr>
        <w:t xml:space="preserve">Program, and up $300,000 for </w:t>
      </w:r>
      <w:r w:rsidR="6ADFD71D" w:rsidRPr="009442D4">
        <w:rPr>
          <w:rFonts w:ascii="Times" w:eastAsia="Times" w:hAnsi="Times" w:cs="Times"/>
        </w:rPr>
        <w:t>Media Resources for Demonstrating U.S. S&amp;T Values</w:t>
      </w:r>
      <w:r w:rsidRPr="009442D4">
        <w:rPr>
          <w:rFonts w:ascii="Times" w:eastAsia="Times" w:hAnsi="Times" w:cs="Times"/>
        </w:rPr>
        <w:t>. The initial period of performance</w:t>
      </w:r>
      <w:r w:rsidR="19BB3F9E" w:rsidRPr="009442D4">
        <w:rPr>
          <w:rFonts w:ascii="Times" w:eastAsia="Times" w:hAnsi="Times" w:cs="Times"/>
        </w:rPr>
        <w:t xml:space="preserve"> for each cooperative agreement</w:t>
      </w:r>
      <w:r w:rsidRPr="009442D4">
        <w:rPr>
          <w:rFonts w:ascii="Times" w:eastAsia="Times" w:hAnsi="Times" w:cs="Times"/>
        </w:rPr>
        <w:t xml:space="preserve"> will be </w:t>
      </w:r>
      <w:r w:rsidR="0BDCE3D5" w:rsidRPr="009442D4">
        <w:rPr>
          <w:rFonts w:ascii="Times" w:eastAsia="Times" w:hAnsi="Times" w:cs="Times"/>
        </w:rPr>
        <w:t>twenty-four</w:t>
      </w:r>
      <w:r w:rsidRPr="009442D4">
        <w:rPr>
          <w:rFonts w:ascii="Times" w:eastAsia="Times" w:hAnsi="Times" w:cs="Times"/>
        </w:rPr>
        <w:t xml:space="preserve"> (24) months.  Depending on the quality of performance and other factors, OES may consider additional supplemental funding </w:t>
      </w:r>
      <w:r w:rsidR="09D041A0" w:rsidRPr="009442D4">
        <w:rPr>
          <w:rFonts w:ascii="Times" w:eastAsia="Times" w:hAnsi="Times" w:cs="Times"/>
        </w:rPr>
        <w:t xml:space="preserve">(subject to the </w:t>
      </w:r>
      <w:r w:rsidR="3EC236EB" w:rsidRPr="009442D4">
        <w:rPr>
          <w:rFonts w:ascii="Times" w:eastAsia="Times" w:hAnsi="Times" w:cs="Times"/>
        </w:rPr>
        <w:t>availability</w:t>
      </w:r>
      <w:r w:rsidR="09D041A0" w:rsidRPr="009442D4">
        <w:rPr>
          <w:rFonts w:ascii="Times" w:eastAsia="Times" w:hAnsi="Times" w:cs="Times"/>
        </w:rPr>
        <w:t xml:space="preserve"> of funding) </w:t>
      </w:r>
      <w:r w:rsidRPr="009442D4">
        <w:rPr>
          <w:rFonts w:ascii="Times" w:eastAsia="Times" w:hAnsi="Times" w:cs="Times"/>
        </w:rPr>
        <w:t>to continue activities and extend the period of performance or to support work on additional activities and/or in additional countries if funds are available, and OES and the Recipient mutually agree.</w:t>
      </w:r>
    </w:p>
    <w:p w:rsidR="003022E9" w:rsidRPr="009442D4" w:rsidRDefault="008726BC" w:rsidP="791874A8">
      <w:pPr>
        <w:spacing w:line="240" w:lineRule="auto"/>
        <w:ind w:right="-180"/>
        <w:jc w:val="both"/>
        <w:rPr>
          <w:rFonts w:ascii="Times" w:eastAsia="Times" w:hAnsi="Times" w:cs="Times"/>
          <w:b/>
          <w:bCs/>
        </w:rPr>
      </w:pPr>
      <w:r w:rsidRPr="009442D4">
        <w:rPr>
          <w:rFonts w:ascii="Times" w:eastAsia="Times" w:hAnsi="Times" w:cs="Times"/>
          <w:b/>
          <w:bCs/>
        </w:rPr>
        <w:t xml:space="preserve">Summary of Award Information </w:t>
      </w:r>
    </w:p>
    <w:tbl>
      <w:tblPr>
        <w:tblStyle w:val="a"/>
        <w:tblW w:w="93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259"/>
        <w:gridCol w:w="4091"/>
      </w:tblGrid>
      <w:tr w:rsidR="003022E9" w:rsidRPr="009442D4" w:rsidTr="0776EFEF">
        <w:tc>
          <w:tcPr>
            <w:tcW w:w="5259"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Type of Award</w:t>
            </w:r>
          </w:p>
        </w:tc>
        <w:tc>
          <w:tcPr>
            <w:tcW w:w="4091" w:type="dxa"/>
            <w:vAlign w:val="center"/>
          </w:tcPr>
          <w:p w:rsidR="003022E9" w:rsidRPr="009442D4" w:rsidRDefault="008726BC" w:rsidP="791874A8">
            <w:pPr>
              <w:spacing w:line="240" w:lineRule="auto"/>
              <w:ind w:right="-180"/>
              <w:jc w:val="center"/>
              <w:rPr>
                <w:rFonts w:ascii="Times" w:eastAsia="Times" w:hAnsi="Times" w:cs="Times"/>
              </w:rPr>
            </w:pPr>
            <w:r w:rsidRPr="009442D4">
              <w:rPr>
                <w:rFonts w:ascii="Times" w:eastAsia="Times" w:hAnsi="Times" w:cs="Times"/>
              </w:rPr>
              <w:t>Cooperative Agreement</w:t>
            </w:r>
          </w:p>
        </w:tc>
      </w:tr>
      <w:tr w:rsidR="003022E9" w:rsidRPr="009442D4" w:rsidTr="0776EFEF">
        <w:tc>
          <w:tcPr>
            <w:tcW w:w="5259"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Fiscal Year Funds</w:t>
            </w:r>
          </w:p>
        </w:tc>
        <w:tc>
          <w:tcPr>
            <w:tcW w:w="4091" w:type="dxa"/>
            <w:vAlign w:val="center"/>
          </w:tcPr>
          <w:p w:rsidR="003022E9" w:rsidRPr="009442D4" w:rsidRDefault="008726BC" w:rsidP="791874A8">
            <w:pPr>
              <w:spacing w:line="240" w:lineRule="auto"/>
              <w:ind w:right="-180"/>
              <w:jc w:val="center"/>
              <w:rPr>
                <w:rFonts w:ascii="Times" w:eastAsia="Times" w:hAnsi="Times" w:cs="Times"/>
              </w:rPr>
            </w:pPr>
            <w:r w:rsidRPr="009442D4">
              <w:rPr>
                <w:rFonts w:ascii="Times" w:eastAsia="Times" w:hAnsi="Times" w:cs="Times"/>
              </w:rPr>
              <w:t>FY 2020</w:t>
            </w:r>
          </w:p>
        </w:tc>
      </w:tr>
      <w:tr w:rsidR="003022E9" w:rsidRPr="009442D4" w:rsidTr="0776EFEF">
        <w:tc>
          <w:tcPr>
            <w:tcW w:w="5259"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Approximate Total Funding:</w:t>
            </w:r>
          </w:p>
        </w:tc>
        <w:tc>
          <w:tcPr>
            <w:tcW w:w="4091"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 xml:space="preserve">                             $ </w:t>
            </w:r>
            <w:r w:rsidR="5AF32B44" w:rsidRPr="009442D4">
              <w:rPr>
                <w:rFonts w:ascii="Times" w:eastAsia="Times" w:hAnsi="Times" w:cs="Times"/>
              </w:rPr>
              <w:t>1,</w:t>
            </w:r>
            <w:r w:rsidR="5773E295" w:rsidRPr="009442D4">
              <w:rPr>
                <w:rFonts w:ascii="Times" w:eastAsia="Times" w:hAnsi="Times" w:cs="Times"/>
              </w:rPr>
              <w:t>3</w:t>
            </w:r>
            <w:r w:rsidR="5AF32B44" w:rsidRPr="009442D4">
              <w:rPr>
                <w:rFonts w:ascii="Times" w:eastAsia="Times" w:hAnsi="Times" w:cs="Times"/>
              </w:rPr>
              <w:t>25,000</w:t>
            </w:r>
            <w:r w:rsidRPr="009442D4">
              <w:rPr>
                <w:rFonts w:ascii="Times" w:eastAsia="Times" w:hAnsi="Times" w:cs="Times"/>
              </w:rPr>
              <w:t xml:space="preserve"> USD</w:t>
            </w:r>
          </w:p>
        </w:tc>
      </w:tr>
      <w:tr w:rsidR="003022E9" w:rsidRPr="009442D4" w:rsidTr="0776EFEF">
        <w:tc>
          <w:tcPr>
            <w:tcW w:w="5259"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Approximate Number of Awards:</w:t>
            </w:r>
          </w:p>
        </w:tc>
        <w:tc>
          <w:tcPr>
            <w:tcW w:w="4091" w:type="dxa"/>
            <w:vAlign w:val="center"/>
          </w:tcPr>
          <w:p w:rsidR="003022E9" w:rsidRPr="009442D4" w:rsidRDefault="008726BC" w:rsidP="791874A8">
            <w:pPr>
              <w:spacing w:line="240" w:lineRule="auto"/>
              <w:ind w:right="-180"/>
              <w:jc w:val="center"/>
              <w:rPr>
                <w:rFonts w:ascii="Times" w:eastAsia="Times" w:hAnsi="Times" w:cs="Times"/>
              </w:rPr>
            </w:pPr>
            <w:r w:rsidRPr="009442D4">
              <w:rPr>
                <w:rFonts w:ascii="Times" w:eastAsia="Times" w:hAnsi="Times" w:cs="Times"/>
              </w:rPr>
              <w:t>1</w:t>
            </w:r>
            <w:r w:rsidR="45B701CC" w:rsidRPr="009442D4">
              <w:rPr>
                <w:rFonts w:ascii="Times" w:eastAsia="Times" w:hAnsi="Times" w:cs="Times"/>
              </w:rPr>
              <w:t>-5</w:t>
            </w:r>
          </w:p>
        </w:tc>
      </w:tr>
      <w:tr w:rsidR="003022E9" w:rsidRPr="009442D4" w:rsidTr="0776EFEF">
        <w:tc>
          <w:tcPr>
            <w:tcW w:w="5259" w:type="dxa"/>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Anticipated Award Date:</w:t>
            </w:r>
          </w:p>
        </w:tc>
        <w:tc>
          <w:tcPr>
            <w:tcW w:w="4091" w:type="dxa"/>
          </w:tcPr>
          <w:p w:rsidR="003022E9" w:rsidRPr="009442D4" w:rsidRDefault="008726BC" w:rsidP="791874A8">
            <w:pPr>
              <w:spacing w:line="240" w:lineRule="auto"/>
              <w:ind w:right="-180"/>
              <w:jc w:val="center"/>
              <w:rPr>
                <w:rFonts w:ascii="Times" w:eastAsia="Times" w:hAnsi="Times" w:cs="Times"/>
              </w:rPr>
            </w:pPr>
            <w:r w:rsidRPr="009442D4">
              <w:rPr>
                <w:rFonts w:ascii="Times" w:eastAsia="Times" w:hAnsi="Times" w:cs="Times"/>
              </w:rPr>
              <w:t xml:space="preserve">September </w:t>
            </w:r>
            <w:r w:rsidR="6AE96C5E" w:rsidRPr="009442D4">
              <w:rPr>
                <w:rFonts w:ascii="Times" w:eastAsia="Times" w:hAnsi="Times" w:cs="Times"/>
              </w:rPr>
              <w:t>30</w:t>
            </w:r>
            <w:r w:rsidRPr="009442D4">
              <w:rPr>
                <w:rFonts w:ascii="Times" w:eastAsia="Times" w:hAnsi="Times" w:cs="Times"/>
              </w:rPr>
              <w:t>, 2020</w:t>
            </w:r>
          </w:p>
        </w:tc>
      </w:tr>
      <w:tr w:rsidR="003022E9" w:rsidRPr="009442D4" w:rsidTr="0776EFEF">
        <w:tc>
          <w:tcPr>
            <w:tcW w:w="5259" w:type="dxa"/>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Anticipated Project Completion Date:</w:t>
            </w:r>
          </w:p>
        </w:tc>
        <w:tc>
          <w:tcPr>
            <w:tcW w:w="4091" w:type="dxa"/>
          </w:tcPr>
          <w:p w:rsidR="003022E9" w:rsidRPr="009442D4" w:rsidRDefault="008726BC" w:rsidP="791874A8">
            <w:pPr>
              <w:spacing w:line="240" w:lineRule="auto"/>
              <w:ind w:right="-180"/>
              <w:jc w:val="center"/>
              <w:rPr>
                <w:rFonts w:ascii="Times" w:eastAsia="Times" w:hAnsi="Times" w:cs="Times"/>
              </w:rPr>
            </w:pPr>
            <w:r w:rsidRPr="009442D4">
              <w:rPr>
                <w:rFonts w:ascii="Times" w:eastAsia="Times" w:hAnsi="Times" w:cs="Times"/>
              </w:rPr>
              <w:t xml:space="preserve">September </w:t>
            </w:r>
            <w:r w:rsidR="234B67B0" w:rsidRPr="009442D4">
              <w:rPr>
                <w:rFonts w:ascii="Times" w:eastAsia="Times" w:hAnsi="Times" w:cs="Times"/>
              </w:rPr>
              <w:t>30</w:t>
            </w:r>
            <w:r w:rsidRPr="009442D4">
              <w:rPr>
                <w:rFonts w:ascii="Times" w:eastAsia="Times" w:hAnsi="Times" w:cs="Times"/>
              </w:rPr>
              <w:t>, 2022</w:t>
            </w:r>
          </w:p>
        </w:tc>
      </w:tr>
    </w:tbl>
    <w:p w:rsidR="003022E9" w:rsidRPr="009442D4" w:rsidRDefault="003022E9" w:rsidP="791874A8">
      <w:pPr>
        <w:spacing w:line="240" w:lineRule="auto"/>
        <w:ind w:right="-180"/>
        <w:jc w:val="both"/>
        <w:rPr>
          <w:rFonts w:ascii="Times" w:eastAsia="Times" w:hAnsi="Times" w:cs="Times"/>
          <w:u w:val="single"/>
        </w:rPr>
      </w:pPr>
    </w:p>
    <w:p w:rsidR="003022E9" w:rsidRPr="009442D4" w:rsidRDefault="008726BC" w:rsidP="791874A8">
      <w:pPr>
        <w:spacing w:line="240" w:lineRule="auto"/>
        <w:ind w:right="-180"/>
        <w:jc w:val="both"/>
        <w:rPr>
          <w:rFonts w:ascii="Times" w:eastAsia="Times" w:hAnsi="Times" w:cs="Times"/>
          <w:u w:val="single"/>
        </w:rPr>
      </w:pPr>
      <w:r w:rsidRPr="009442D4">
        <w:rPr>
          <w:rFonts w:ascii="Times" w:eastAsia="Times" w:hAnsi="Times" w:cs="Times"/>
          <w:u w:val="single"/>
        </w:rPr>
        <w:t>Anticipated Timeline for Award Adjudication</w:t>
      </w:r>
    </w:p>
    <w:tbl>
      <w:tblPr>
        <w:tblStyle w:val="a0"/>
        <w:tblW w:w="93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264"/>
        <w:gridCol w:w="4086"/>
      </w:tblGrid>
      <w:tr w:rsidR="003022E9" w:rsidRPr="009442D4" w:rsidTr="64469EA7">
        <w:tc>
          <w:tcPr>
            <w:tcW w:w="5264"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Deadline for Applications</w:t>
            </w:r>
          </w:p>
        </w:tc>
        <w:tc>
          <w:tcPr>
            <w:tcW w:w="4086" w:type="dxa"/>
            <w:vAlign w:val="center"/>
          </w:tcPr>
          <w:p w:rsidR="003022E9" w:rsidRPr="009442D4" w:rsidRDefault="008726BC" w:rsidP="791874A8">
            <w:pPr>
              <w:spacing w:line="240" w:lineRule="auto"/>
              <w:ind w:left="720" w:right="-180" w:hanging="720"/>
              <w:jc w:val="center"/>
              <w:rPr>
                <w:rFonts w:ascii="Times" w:eastAsia="Times" w:hAnsi="Times" w:cs="Times"/>
              </w:rPr>
            </w:pPr>
            <w:r w:rsidRPr="009442D4">
              <w:rPr>
                <w:rFonts w:ascii="Times" w:eastAsia="Times" w:hAnsi="Times" w:cs="Times"/>
              </w:rPr>
              <w:t xml:space="preserve">August </w:t>
            </w:r>
            <w:r w:rsidR="1C47ACB2" w:rsidRPr="009442D4">
              <w:rPr>
                <w:rFonts w:ascii="Times" w:eastAsia="Times" w:hAnsi="Times" w:cs="Times"/>
              </w:rPr>
              <w:t>1</w:t>
            </w:r>
            <w:r w:rsidR="78B1814A" w:rsidRPr="009442D4">
              <w:rPr>
                <w:rFonts w:ascii="Times" w:eastAsia="Times" w:hAnsi="Times" w:cs="Times"/>
              </w:rPr>
              <w:t>0</w:t>
            </w:r>
            <w:r w:rsidRPr="009442D4">
              <w:rPr>
                <w:rFonts w:ascii="Times" w:eastAsia="Times" w:hAnsi="Times" w:cs="Times"/>
              </w:rPr>
              <w:t xml:space="preserve"> 2020</w:t>
            </w:r>
          </w:p>
        </w:tc>
      </w:tr>
      <w:tr w:rsidR="003022E9" w:rsidRPr="009442D4" w:rsidTr="64469EA7">
        <w:tc>
          <w:tcPr>
            <w:tcW w:w="5264" w:type="dxa"/>
            <w:vAlign w:val="center"/>
          </w:tcPr>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 xml:space="preserve">Notification of Project Approval/Disapproval </w:t>
            </w:r>
          </w:p>
        </w:tc>
        <w:tc>
          <w:tcPr>
            <w:tcW w:w="4086" w:type="dxa"/>
          </w:tcPr>
          <w:p w:rsidR="003022E9" w:rsidRPr="009442D4" w:rsidRDefault="51A162F5" w:rsidP="791874A8">
            <w:pPr>
              <w:spacing w:line="240" w:lineRule="auto"/>
              <w:jc w:val="center"/>
              <w:rPr>
                <w:rFonts w:ascii="Times" w:eastAsia="Times" w:hAnsi="Times" w:cs="Times"/>
              </w:rPr>
            </w:pPr>
            <w:r w:rsidRPr="009442D4">
              <w:rPr>
                <w:rFonts w:ascii="Times" w:eastAsia="Times" w:hAnsi="Times" w:cs="Times"/>
              </w:rPr>
              <w:t>September</w:t>
            </w:r>
            <w:r w:rsidR="008726BC" w:rsidRPr="009442D4">
              <w:rPr>
                <w:rFonts w:ascii="Times" w:eastAsia="Times" w:hAnsi="Times" w:cs="Times"/>
              </w:rPr>
              <w:t xml:space="preserve"> </w:t>
            </w:r>
            <w:r w:rsidR="0884FAB6" w:rsidRPr="009442D4">
              <w:rPr>
                <w:rFonts w:ascii="Times" w:eastAsia="Times" w:hAnsi="Times" w:cs="Times"/>
              </w:rPr>
              <w:t>30</w:t>
            </w:r>
            <w:r w:rsidR="008726BC" w:rsidRPr="009442D4">
              <w:rPr>
                <w:rFonts w:ascii="Times" w:eastAsia="Times" w:hAnsi="Times" w:cs="Times"/>
              </w:rPr>
              <w:t>, 2020</w:t>
            </w:r>
          </w:p>
        </w:tc>
      </w:tr>
    </w:tbl>
    <w:p w:rsidR="003022E9" w:rsidRPr="009442D4" w:rsidRDefault="003022E9" w:rsidP="791874A8">
      <w:pPr>
        <w:spacing w:line="240" w:lineRule="auto"/>
        <w:rPr>
          <w:rFonts w:ascii="Times" w:eastAsia="Times" w:hAnsi="Times" w:cs="Times"/>
          <w:b/>
          <w:bCs/>
          <w:color w:val="4F81BD"/>
          <w:sz w:val="26"/>
          <w:szCs w:val="26"/>
        </w:rPr>
      </w:pPr>
      <w:bookmarkStart w:id="13" w:name="_17dp8vu" w:colFirst="0" w:colLast="0"/>
      <w:bookmarkEnd w:id="13"/>
    </w:p>
    <w:p w:rsidR="003022E9" w:rsidRPr="009442D4" w:rsidRDefault="008726BC" w:rsidP="791874A8">
      <w:pPr>
        <w:pStyle w:val="Heading2"/>
        <w:spacing w:line="240" w:lineRule="auto"/>
        <w:rPr>
          <w:rFonts w:ascii="Times" w:eastAsia="Times" w:hAnsi="Times" w:cs="Times"/>
          <w:color w:val="000000"/>
        </w:rPr>
      </w:pPr>
      <w:bookmarkStart w:id="14" w:name="_Toc44083408"/>
      <w:r w:rsidRPr="009442D4">
        <w:rPr>
          <w:rFonts w:ascii="Times" w:eastAsia="Times" w:hAnsi="Times" w:cs="Times"/>
          <w:color w:val="000000" w:themeColor="text1"/>
        </w:rPr>
        <w:t>B2.  Award Management</w:t>
      </w:r>
      <w:bookmarkEnd w:id="14"/>
    </w:p>
    <w:p w:rsidR="003022E9" w:rsidRPr="009442D4" w:rsidRDefault="003022E9" w:rsidP="791874A8">
      <w:pPr>
        <w:spacing w:after="0" w:line="240" w:lineRule="auto"/>
        <w:ind w:right="-187"/>
        <w:rPr>
          <w:rFonts w:ascii="Times" w:eastAsia="Times" w:hAnsi="Times" w:cs="Times"/>
          <w:b/>
          <w:bCs/>
          <w:sz w:val="16"/>
          <w:szCs w:val="16"/>
        </w:rPr>
      </w:pPr>
    </w:p>
    <w:p w:rsidR="003022E9" w:rsidRPr="009442D4" w:rsidRDefault="008726BC" w:rsidP="791874A8">
      <w:pPr>
        <w:widowControl w:val="0"/>
        <w:tabs>
          <w:tab w:val="left" w:pos="360"/>
        </w:tabs>
        <w:spacing w:line="240" w:lineRule="auto"/>
        <w:rPr>
          <w:rFonts w:ascii="Times" w:eastAsia="Times" w:hAnsi="Times" w:cs="Times"/>
        </w:rPr>
      </w:pPr>
      <w:bookmarkStart w:id="15" w:name="_26in1rg" w:colFirst="0" w:colLast="0"/>
      <w:bookmarkEnd w:id="15"/>
      <w:r w:rsidRPr="009442D4">
        <w:rPr>
          <w:rFonts w:ascii="Times" w:eastAsia="Times" w:hAnsi="Times" w:cs="Times"/>
        </w:rPr>
        <w:t>The successful applicant</w:t>
      </w:r>
      <w:r w:rsidR="3EFAAE03" w:rsidRPr="009442D4">
        <w:rPr>
          <w:rFonts w:ascii="Times" w:eastAsia="Times" w:hAnsi="Times" w:cs="Times"/>
        </w:rPr>
        <w:t>(s)</w:t>
      </w:r>
      <w:r w:rsidRPr="009442D4">
        <w:rPr>
          <w:rFonts w:ascii="Times" w:eastAsia="Times" w:hAnsi="Times" w:cs="Times"/>
        </w:rPr>
        <w:t xml:space="preserve"> awarded under this NOFO will need to routinely collaborate with relevant U.S. Government agencies, including OES/STC</w:t>
      </w:r>
      <w:r w:rsidR="0BEC1F8E" w:rsidRPr="009442D4">
        <w:rPr>
          <w:rFonts w:ascii="Times" w:eastAsia="Times" w:hAnsi="Times" w:cs="Times"/>
        </w:rPr>
        <w:t xml:space="preserve">, in order to successfully implement </w:t>
      </w:r>
      <w:r w:rsidR="1D915C6F" w:rsidRPr="009442D4">
        <w:rPr>
          <w:rFonts w:ascii="Times" w:eastAsia="Times" w:hAnsi="Times" w:cs="Times"/>
        </w:rPr>
        <w:t>the</w:t>
      </w:r>
      <w:r w:rsidR="0BEC1F8E" w:rsidRPr="009442D4">
        <w:rPr>
          <w:rFonts w:ascii="Times" w:eastAsia="Times" w:hAnsi="Times" w:cs="Times"/>
        </w:rPr>
        <w:t xml:space="preserve"> line(s) </w:t>
      </w:r>
      <w:r w:rsidR="1D6FB0C5" w:rsidRPr="009442D4">
        <w:rPr>
          <w:rFonts w:ascii="Times" w:eastAsia="Times" w:hAnsi="Times" w:cs="Times"/>
        </w:rPr>
        <w:t xml:space="preserve">of effort </w:t>
      </w:r>
      <w:r w:rsidR="07F40CE4" w:rsidRPr="009442D4">
        <w:rPr>
          <w:rFonts w:ascii="Times" w:eastAsia="Times" w:hAnsi="Times" w:cs="Times"/>
        </w:rPr>
        <w:t>for which the</w:t>
      </w:r>
      <w:r w:rsidR="00564C1F" w:rsidRPr="009442D4">
        <w:rPr>
          <w:rFonts w:ascii="Times" w:eastAsia="Times" w:hAnsi="Times" w:cs="Times"/>
        </w:rPr>
        <w:t>y</w:t>
      </w:r>
      <w:r w:rsidR="07F40CE4" w:rsidRPr="009442D4">
        <w:rPr>
          <w:rFonts w:ascii="Times" w:eastAsia="Times" w:hAnsi="Times" w:cs="Times"/>
        </w:rPr>
        <w:t xml:space="preserve"> have received an award</w:t>
      </w:r>
      <w:r w:rsidRPr="009442D4">
        <w:rPr>
          <w:rFonts w:ascii="Times" w:eastAsia="Times" w:hAnsi="Times" w:cs="Times"/>
        </w:rPr>
        <w:t xml:space="preserve">.  </w:t>
      </w:r>
    </w:p>
    <w:p w:rsidR="003022E9" w:rsidRPr="009442D4" w:rsidRDefault="008726BC" w:rsidP="791874A8">
      <w:pPr>
        <w:widowControl w:val="0"/>
        <w:tabs>
          <w:tab w:val="left" w:pos="360"/>
        </w:tabs>
        <w:spacing w:line="240" w:lineRule="auto"/>
        <w:rPr>
          <w:rFonts w:ascii="Times" w:eastAsia="Times" w:hAnsi="Times" w:cs="Times"/>
        </w:rPr>
      </w:pPr>
      <w:r w:rsidRPr="009442D4">
        <w:rPr>
          <w:rFonts w:ascii="Times" w:eastAsia="Times" w:hAnsi="Times" w:cs="Times"/>
        </w:rPr>
        <w:t>The substantial involvement of OES</w:t>
      </w:r>
      <w:r w:rsidR="00600E0A" w:rsidRPr="009442D4">
        <w:rPr>
          <w:rFonts w:ascii="Times" w:eastAsia="Times" w:hAnsi="Times" w:cs="Times"/>
        </w:rPr>
        <w:t>/STC</w:t>
      </w:r>
      <w:r w:rsidRPr="009442D4">
        <w:rPr>
          <w:rFonts w:ascii="Times" w:eastAsia="Times" w:hAnsi="Times" w:cs="Times"/>
        </w:rPr>
        <w:t xml:space="preserve"> in</w:t>
      </w:r>
      <w:r w:rsidR="3FFE3F86" w:rsidRPr="009442D4">
        <w:rPr>
          <w:rFonts w:ascii="Times" w:eastAsia="Times" w:hAnsi="Times" w:cs="Times"/>
        </w:rPr>
        <w:t xml:space="preserve"> all</w:t>
      </w:r>
      <w:r w:rsidRPr="009442D4">
        <w:rPr>
          <w:rFonts w:ascii="Times" w:eastAsia="Times" w:hAnsi="Times" w:cs="Times"/>
        </w:rPr>
        <w:t xml:space="preserve"> the proposed cooperative agreement</w:t>
      </w:r>
      <w:r w:rsidR="2CF66A77" w:rsidRPr="009442D4">
        <w:rPr>
          <w:rFonts w:ascii="Times" w:eastAsia="Times" w:hAnsi="Times" w:cs="Times"/>
        </w:rPr>
        <w:t>s</w:t>
      </w:r>
      <w:r w:rsidRPr="009442D4">
        <w:rPr>
          <w:rFonts w:ascii="Times" w:eastAsia="Times" w:hAnsi="Times" w:cs="Times"/>
        </w:rPr>
        <w:t xml:space="preserve"> under this competition </w:t>
      </w:r>
      <w:r w:rsidR="00600E0A" w:rsidRPr="009442D4">
        <w:rPr>
          <w:rFonts w:ascii="Times" w:eastAsia="Times" w:hAnsi="Times" w:cs="Times"/>
        </w:rPr>
        <w:t xml:space="preserve">includes, but is not limited to, the </w:t>
      </w:r>
      <w:r w:rsidRPr="009442D4">
        <w:rPr>
          <w:rFonts w:ascii="Times" w:eastAsia="Times" w:hAnsi="Times" w:cs="Times"/>
        </w:rPr>
        <w:t>follow</w:t>
      </w:r>
      <w:r w:rsidR="00600E0A" w:rsidRPr="009442D4">
        <w:rPr>
          <w:rFonts w:ascii="Times" w:eastAsia="Times" w:hAnsi="Times" w:cs="Times"/>
        </w:rPr>
        <w:t>ing</w:t>
      </w:r>
      <w:r w:rsidRPr="009442D4">
        <w:rPr>
          <w:rFonts w:ascii="Times" w:eastAsia="Times" w:hAnsi="Times" w:cs="Times"/>
        </w:rPr>
        <w:t xml:space="preserve">: </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color w:val="000000"/>
        </w:rPr>
      </w:pPr>
      <w:r w:rsidRPr="009442D4">
        <w:rPr>
          <w:rFonts w:ascii="Times" w:eastAsia="Times" w:hAnsi="Times" w:cs="Times"/>
          <w:color w:val="000000" w:themeColor="text1"/>
        </w:rPr>
        <w:t>Review and approve the Recipient’s implementation plan to achieve the expected results described in Section A.3.</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color w:val="000000"/>
        </w:rPr>
      </w:pPr>
      <w:r w:rsidRPr="009442D4">
        <w:rPr>
          <w:rFonts w:ascii="Times" w:eastAsia="Times" w:hAnsi="Times" w:cs="Times"/>
          <w:color w:val="000000" w:themeColor="text1"/>
        </w:rPr>
        <w:t>Review and approve expenses, budget, staffing level at activities, etc.</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color w:val="000000"/>
        </w:rPr>
      </w:pPr>
      <w:r w:rsidRPr="009442D4">
        <w:rPr>
          <w:rFonts w:ascii="Times" w:eastAsia="Times" w:hAnsi="Times" w:cs="Times"/>
          <w:color w:val="000000" w:themeColor="text1"/>
        </w:rPr>
        <w:t>Provide ongoing guidance and communication</w:t>
      </w:r>
      <w:r w:rsidR="0A024E20" w:rsidRPr="009442D4">
        <w:rPr>
          <w:rFonts w:ascii="Times" w:eastAsia="Times" w:hAnsi="Times" w:cs="Times"/>
          <w:color w:val="000000" w:themeColor="text1"/>
        </w:rPr>
        <w:t xml:space="preserve"> </w:t>
      </w:r>
      <w:r w:rsidRPr="009442D4">
        <w:rPr>
          <w:rFonts w:ascii="Times" w:eastAsia="Times" w:hAnsi="Times" w:cs="Times"/>
          <w:color w:val="000000" w:themeColor="text1"/>
        </w:rPr>
        <w:t>related to the Recipient’s implementation plan for outreach events and meetings with scientific communit</w:t>
      </w:r>
      <w:r w:rsidR="5BCC35B1" w:rsidRPr="009442D4">
        <w:rPr>
          <w:rFonts w:ascii="Times" w:eastAsia="Times" w:hAnsi="Times" w:cs="Times"/>
          <w:color w:val="000000" w:themeColor="text1"/>
        </w:rPr>
        <w:t>ies</w:t>
      </w:r>
      <w:r w:rsidRPr="009442D4">
        <w:rPr>
          <w:rFonts w:ascii="Times" w:eastAsia="Times" w:hAnsi="Times" w:cs="Times"/>
          <w:color w:val="000000" w:themeColor="text1"/>
        </w:rPr>
        <w:t>.</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color w:val="000000"/>
        </w:rPr>
      </w:pPr>
      <w:r w:rsidRPr="009442D4">
        <w:rPr>
          <w:rFonts w:ascii="Times" w:eastAsia="Times" w:hAnsi="Times" w:cs="Times"/>
          <w:color w:val="000000" w:themeColor="text1"/>
        </w:rPr>
        <w:t>Direct the nature, time, topic, loca</w:t>
      </w:r>
      <w:r w:rsidR="1A433747" w:rsidRPr="009442D4">
        <w:rPr>
          <w:rFonts w:ascii="Times" w:eastAsia="Times" w:hAnsi="Times" w:cs="Times"/>
          <w:color w:val="000000" w:themeColor="text1"/>
        </w:rPr>
        <w:t>tion</w:t>
      </w:r>
      <w:r w:rsidRPr="009442D4">
        <w:rPr>
          <w:rFonts w:ascii="Times" w:eastAsia="Times" w:hAnsi="Times" w:cs="Times"/>
          <w:color w:val="000000" w:themeColor="text1"/>
        </w:rPr>
        <w:t>, and other details of the activities taking place under the cooperative agreement.</w:t>
      </w:r>
    </w:p>
    <w:p w:rsidR="003022E9" w:rsidRPr="009442D4" w:rsidRDefault="2DBF1BA0"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color w:val="000000"/>
        </w:rPr>
      </w:pPr>
      <w:r w:rsidRPr="009442D4">
        <w:rPr>
          <w:rFonts w:ascii="Times" w:eastAsia="Times" w:hAnsi="Times" w:cs="Times"/>
        </w:rPr>
        <w:t>Review and a</w:t>
      </w:r>
      <w:r w:rsidR="478DB923" w:rsidRPr="009442D4">
        <w:rPr>
          <w:rFonts w:ascii="Times" w:eastAsia="Times" w:hAnsi="Times" w:cs="Times"/>
        </w:rPr>
        <w:t>pprove a</w:t>
      </w:r>
      <w:r w:rsidR="745E2459" w:rsidRPr="009442D4">
        <w:rPr>
          <w:rFonts w:ascii="Times" w:eastAsia="Times" w:hAnsi="Times" w:cs="Times"/>
        </w:rPr>
        <w:t>ll i</w:t>
      </w:r>
      <w:r w:rsidR="757CC90B" w:rsidRPr="009442D4">
        <w:rPr>
          <w:rFonts w:ascii="Times" w:eastAsia="Times" w:hAnsi="Times" w:cs="Times"/>
          <w:color w:val="000000" w:themeColor="text1"/>
        </w:rPr>
        <w:t>ndividuals</w:t>
      </w:r>
      <w:r w:rsidR="008726BC" w:rsidRPr="009442D4">
        <w:rPr>
          <w:rFonts w:ascii="Times" w:eastAsia="Times" w:hAnsi="Times" w:cs="Times"/>
          <w:color w:val="000000" w:themeColor="text1"/>
        </w:rPr>
        <w:t xml:space="preserve"> who will participate in </w:t>
      </w:r>
      <w:r w:rsidR="008726BC" w:rsidRPr="009442D4">
        <w:rPr>
          <w:rFonts w:ascii="Times" w:eastAsia="Times" w:hAnsi="Times" w:cs="Times"/>
        </w:rPr>
        <w:t>activities</w:t>
      </w:r>
      <w:r w:rsidR="2230B559" w:rsidRPr="009442D4">
        <w:rPr>
          <w:rFonts w:ascii="Times" w:eastAsia="Times" w:hAnsi="Times" w:cs="Times"/>
        </w:rPr>
        <w:t xml:space="preserve"> under the award, including</w:t>
      </w:r>
      <w:r w:rsidR="0972031F" w:rsidRPr="009442D4">
        <w:rPr>
          <w:rFonts w:ascii="Times" w:eastAsia="Times" w:hAnsi="Times" w:cs="Times"/>
        </w:rPr>
        <w:t>, but not limited to, exchange activities</w:t>
      </w:r>
      <w:r w:rsidR="0D99A530" w:rsidRPr="009442D4">
        <w:rPr>
          <w:rFonts w:ascii="Times" w:eastAsia="Times" w:hAnsi="Times" w:cs="Times"/>
        </w:rPr>
        <w:t>.</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rPr>
      </w:pPr>
      <w:r w:rsidRPr="009442D4">
        <w:rPr>
          <w:rFonts w:ascii="Times" w:eastAsia="Times" w:hAnsi="Times" w:cs="Times"/>
        </w:rPr>
        <w:t xml:space="preserve">Review and </w:t>
      </w:r>
      <w:r w:rsidR="38481532" w:rsidRPr="009442D4">
        <w:rPr>
          <w:rFonts w:ascii="Times" w:eastAsia="Times" w:hAnsi="Times" w:cs="Times"/>
        </w:rPr>
        <w:t>a</w:t>
      </w:r>
      <w:r w:rsidRPr="009442D4">
        <w:rPr>
          <w:rFonts w:ascii="Times" w:eastAsia="Times" w:hAnsi="Times" w:cs="Times"/>
        </w:rPr>
        <w:t xml:space="preserve">pprove all aspects of the design and production of </w:t>
      </w:r>
      <w:r w:rsidR="7679E0D1" w:rsidRPr="009442D4">
        <w:rPr>
          <w:rFonts w:ascii="Times" w:eastAsia="Times" w:hAnsi="Times" w:cs="Times"/>
        </w:rPr>
        <w:t xml:space="preserve">any media products and/or </w:t>
      </w:r>
      <w:r w:rsidRPr="009442D4">
        <w:rPr>
          <w:rFonts w:ascii="Times" w:eastAsia="Times" w:hAnsi="Times" w:cs="Times"/>
        </w:rPr>
        <w:t>packages, including scripts, storyboards, cuts, edits, etc.</w:t>
      </w:r>
    </w:p>
    <w:p w:rsidR="003022E9" w:rsidRPr="009442D4" w:rsidRDefault="008726BC" w:rsidP="791874A8">
      <w:pPr>
        <w:widowControl w:val="0"/>
        <w:numPr>
          <w:ilvl w:val="0"/>
          <w:numId w:val="19"/>
        </w:numPr>
        <w:pBdr>
          <w:top w:val="nil"/>
          <w:left w:val="nil"/>
          <w:bottom w:val="nil"/>
          <w:right w:val="nil"/>
          <w:between w:val="nil"/>
        </w:pBdr>
        <w:tabs>
          <w:tab w:val="left" w:pos="360"/>
        </w:tabs>
        <w:spacing w:after="240" w:line="240" w:lineRule="auto"/>
        <w:rPr>
          <w:rFonts w:ascii="Times" w:eastAsia="Times" w:hAnsi="Times" w:cs="Times"/>
        </w:rPr>
      </w:pPr>
      <w:r w:rsidRPr="009442D4">
        <w:rPr>
          <w:rFonts w:ascii="Times" w:eastAsia="Times" w:hAnsi="Times" w:cs="Times"/>
        </w:rPr>
        <w:t>Review and approve the plan for and implementation of distribution of</w:t>
      </w:r>
      <w:r w:rsidR="669ACD1A" w:rsidRPr="009442D4">
        <w:rPr>
          <w:rFonts w:ascii="Times" w:eastAsia="Times" w:hAnsi="Times" w:cs="Times"/>
        </w:rPr>
        <w:t xml:space="preserve"> any</w:t>
      </w:r>
      <w:r w:rsidRPr="009442D4">
        <w:rPr>
          <w:rFonts w:ascii="Times" w:eastAsia="Times" w:hAnsi="Times" w:cs="Times"/>
        </w:rPr>
        <w:t xml:space="preserve"> media </w:t>
      </w:r>
      <w:r w:rsidR="564BB76A" w:rsidRPr="009442D4">
        <w:rPr>
          <w:rFonts w:ascii="Times" w:eastAsia="Times" w:hAnsi="Times" w:cs="Times"/>
        </w:rPr>
        <w:t xml:space="preserve">products and/or </w:t>
      </w:r>
      <w:r w:rsidRPr="009442D4">
        <w:rPr>
          <w:rFonts w:ascii="Times" w:eastAsia="Times" w:hAnsi="Times" w:cs="Times"/>
        </w:rPr>
        <w:t>packages, including directing the exact details of distribution when appropriate.</w:t>
      </w:r>
    </w:p>
    <w:p w:rsidR="68A9B0C4" w:rsidRPr="009442D4" w:rsidRDefault="68A9B0C4" w:rsidP="791874A8">
      <w:pPr>
        <w:numPr>
          <w:ilvl w:val="0"/>
          <w:numId w:val="19"/>
        </w:numPr>
        <w:spacing w:after="240" w:line="240" w:lineRule="auto"/>
      </w:pPr>
      <w:r w:rsidRPr="009442D4">
        <w:rPr>
          <w:rFonts w:ascii="Times" w:eastAsia="Times" w:hAnsi="Times" w:cs="Times"/>
        </w:rPr>
        <w:lastRenderedPageBreak/>
        <w:t>Review and approve any final written products created under the award, including reports and analysis.</w:t>
      </w:r>
    </w:p>
    <w:p w:rsidR="17131BEC" w:rsidRPr="009442D4" w:rsidRDefault="17131BEC" w:rsidP="791874A8">
      <w:pPr>
        <w:numPr>
          <w:ilvl w:val="0"/>
          <w:numId w:val="19"/>
        </w:numPr>
        <w:spacing w:after="240" w:line="240" w:lineRule="auto"/>
      </w:pPr>
      <w:r w:rsidRPr="009442D4">
        <w:rPr>
          <w:rFonts w:ascii="Times" w:eastAsia="Times" w:hAnsi="Times" w:cs="Times"/>
        </w:rPr>
        <w:t>Review and approve any sub</w:t>
      </w:r>
      <w:r w:rsidR="009D79CF" w:rsidRPr="009442D4">
        <w:rPr>
          <w:rFonts w:ascii="Times" w:eastAsia="Times" w:hAnsi="Times" w:cs="Times"/>
        </w:rPr>
        <w:t>awards</w:t>
      </w:r>
      <w:r w:rsidRPr="009442D4">
        <w:rPr>
          <w:rFonts w:ascii="Times" w:eastAsia="Times" w:hAnsi="Times" w:cs="Times"/>
        </w:rPr>
        <w:t xml:space="preserve"> or contracts with third parties issued under this award, including, but not limited to, for the in-country implementation of events, for the creation and/or distribution of media products and/or packages, and </w:t>
      </w:r>
      <w:r w:rsidR="6C0D589B" w:rsidRPr="009442D4">
        <w:rPr>
          <w:rFonts w:ascii="Times" w:eastAsia="Times" w:hAnsi="Times" w:cs="Times"/>
        </w:rPr>
        <w:t>for travel related expenses, such as airline tickets, hotel bookings, etc.</w:t>
      </w:r>
    </w:p>
    <w:p w:rsidR="003022E9" w:rsidRPr="009442D4" w:rsidRDefault="008726BC" w:rsidP="791874A8">
      <w:pPr>
        <w:spacing w:line="240" w:lineRule="auto"/>
        <w:rPr>
          <w:rFonts w:ascii="Times" w:eastAsia="Times" w:hAnsi="Times" w:cs="Times"/>
        </w:rPr>
      </w:pPr>
      <w:r w:rsidRPr="009442D4">
        <w:rPr>
          <w:rFonts w:ascii="Times" w:eastAsia="Times" w:hAnsi="Times" w:cs="Times"/>
        </w:rPr>
        <w:t>The Recipient must ensure that all funds are used in a manner consistent with U.S. Government laws on the use of foreign assistance funds, including any applicable restrictions on funding.</w:t>
      </w:r>
    </w:p>
    <w:p w:rsidR="003022E9" w:rsidRPr="009442D4" w:rsidRDefault="00F375BD" w:rsidP="791874A8">
      <w:pPr>
        <w:spacing w:line="240" w:lineRule="auto"/>
        <w:rPr>
          <w:rFonts w:ascii="Times" w:eastAsia="Times" w:hAnsi="Times" w:cs="Times"/>
        </w:rPr>
      </w:pPr>
      <w:r w:rsidRPr="009442D4">
        <w:rPr>
          <w:rFonts w:ascii="Times" w:eastAsia="Times" w:hAnsi="Times" w:cs="Times"/>
        </w:rPr>
        <w:t>In accordance with 2 CFR 200.315, the U.S. Department of State retains a royalty-free, nonexclusive and irrevocable right to reproduce, publish, or otherwise use the work produced under this award for Federal purposes, and to authorize others to do so. Work produced under this award includes f</w:t>
      </w:r>
      <w:r w:rsidR="1C74F7C0" w:rsidRPr="009442D4">
        <w:rPr>
          <w:rFonts w:ascii="Times" w:eastAsia="Times" w:hAnsi="Times" w:cs="Times"/>
        </w:rPr>
        <w:t>inal reports, m</w:t>
      </w:r>
      <w:r w:rsidR="008726BC" w:rsidRPr="009442D4">
        <w:rPr>
          <w:rFonts w:ascii="Times" w:eastAsia="Times" w:hAnsi="Times" w:cs="Times"/>
        </w:rPr>
        <w:t xml:space="preserve">edia </w:t>
      </w:r>
      <w:r w:rsidR="5FA13AE5" w:rsidRPr="009442D4">
        <w:rPr>
          <w:rFonts w:ascii="Times" w:eastAsia="Times" w:hAnsi="Times" w:cs="Times"/>
        </w:rPr>
        <w:t xml:space="preserve">products and </w:t>
      </w:r>
      <w:r w:rsidR="008726BC" w:rsidRPr="009442D4">
        <w:rPr>
          <w:rFonts w:ascii="Times" w:eastAsia="Times" w:hAnsi="Times" w:cs="Times"/>
        </w:rPr>
        <w:t>packages and all associated media (including outtakes, earlier versions, etc.)</w:t>
      </w:r>
      <w:r w:rsidRPr="009442D4">
        <w:rPr>
          <w:rFonts w:ascii="Times" w:eastAsia="Times" w:hAnsi="Times" w:cs="Times"/>
        </w:rPr>
        <w:t>.</w:t>
      </w:r>
    </w:p>
    <w:p w:rsidR="003022E9" w:rsidRPr="009442D4" w:rsidRDefault="008726BC" w:rsidP="791874A8">
      <w:pPr>
        <w:pStyle w:val="Heading1"/>
        <w:spacing w:line="240" w:lineRule="auto"/>
        <w:rPr>
          <w:rFonts w:ascii="Times" w:eastAsia="Times" w:hAnsi="Times" w:cs="Times"/>
          <w:color w:val="000000"/>
          <w:sz w:val="24"/>
          <w:szCs w:val="24"/>
        </w:rPr>
      </w:pPr>
      <w:bookmarkStart w:id="16" w:name="_Toc44083409"/>
      <w:r w:rsidRPr="009442D4">
        <w:rPr>
          <w:rFonts w:ascii="Times" w:eastAsia="Times" w:hAnsi="Times" w:cs="Times"/>
          <w:color w:val="000000" w:themeColor="text1"/>
          <w:sz w:val="24"/>
          <w:szCs w:val="24"/>
        </w:rPr>
        <w:t>Section C.  Eligibility Information</w:t>
      </w:r>
      <w:bookmarkEnd w:id="16"/>
      <w:r w:rsidRPr="009442D4">
        <w:rPr>
          <w:rFonts w:ascii="Times" w:eastAsia="Times" w:hAnsi="Times" w:cs="Times"/>
          <w:color w:val="000000" w:themeColor="text1"/>
          <w:sz w:val="24"/>
          <w:szCs w:val="24"/>
        </w:rPr>
        <w:t xml:space="preserve"> </w:t>
      </w:r>
    </w:p>
    <w:p w:rsidR="003022E9" w:rsidRPr="009442D4" w:rsidRDefault="008726BC" w:rsidP="791874A8">
      <w:pPr>
        <w:pStyle w:val="Heading2"/>
        <w:spacing w:line="240" w:lineRule="auto"/>
        <w:rPr>
          <w:rFonts w:ascii="Times" w:eastAsia="Times" w:hAnsi="Times" w:cs="Times"/>
          <w:color w:val="000000"/>
          <w:sz w:val="24"/>
          <w:szCs w:val="24"/>
        </w:rPr>
      </w:pPr>
      <w:bookmarkStart w:id="17" w:name="_Toc44083410"/>
      <w:r w:rsidRPr="009442D4">
        <w:rPr>
          <w:rFonts w:ascii="Times" w:eastAsia="Times" w:hAnsi="Times" w:cs="Times"/>
          <w:color w:val="000000" w:themeColor="text1"/>
          <w:sz w:val="24"/>
          <w:szCs w:val="24"/>
        </w:rPr>
        <w:t>C1.  Eligible Applicants</w:t>
      </w:r>
      <w:bookmarkEnd w:id="17"/>
    </w:p>
    <w:p w:rsidR="000814BF" w:rsidRPr="009442D4" w:rsidRDefault="000814BF" w:rsidP="791874A8">
      <w:pPr>
        <w:spacing w:line="240" w:lineRule="auto"/>
        <w:rPr>
          <w:rFonts w:ascii="Times" w:eastAsia="Times" w:hAnsi="Times" w:cs="Times"/>
        </w:rPr>
      </w:pPr>
    </w:p>
    <w:p w:rsidR="0091428B" w:rsidRPr="009442D4" w:rsidRDefault="008726BC">
      <w:pPr>
        <w:spacing w:line="240" w:lineRule="auto"/>
        <w:rPr>
          <w:rFonts w:ascii="Times" w:eastAsia="Times" w:hAnsi="Times" w:cs="Times"/>
        </w:rPr>
      </w:pPr>
      <w:r w:rsidRPr="009442D4">
        <w:rPr>
          <w:rFonts w:ascii="Times" w:eastAsia="Times" w:hAnsi="Times" w:cs="Times"/>
        </w:rPr>
        <w:t xml:space="preserve">Eligibility is limited to </w:t>
      </w:r>
      <w:r w:rsidR="0091428B" w:rsidRPr="009442D4">
        <w:rPr>
          <w:rFonts w:ascii="Times" w:eastAsia="Times" w:hAnsi="Times" w:cs="Times"/>
        </w:rPr>
        <w:t xml:space="preserve">U.S. Non-profit/non-governmental organizations (NGOs) having a 501(c)(3) status with the IRS, or overseas-based non-profit/non-governmental organizations, and U.S. or overseas </w:t>
      </w:r>
    </w:p>
    <w:p w:rsidR="0091428B" w:rsidRPr="009442D4" w:rsidRDefault="00F375BD" w:rsidP="00564C1F">
      <w:pPr>
        <w:spacing w:after="0" w:line="240" w:lineRule="auto"/>
        <w:rPr>
          <w:rFonts w:ascii="Times" w:eastAsia="Times" w:hAnsi="Times" w:cs="Times"/>
        </w:rPr>
      </w:pPr>
      <w:r w:rsidRPr="009442D4">
        <w:rPr>
          <w:rFonts w:ascii="Times" w:eastAsia="Times" w:hAnsi="Times" w:cs="Times"/>
        </w:rPr>
        <w:t xml:space="preserve">public, </w:t>
      </w:r>
      <w:r w:rsidR="0091428B" w:rsidRPr="009442D4">
        <w:rPr>
          <w:rFonts w:ascii="Times" w:eastAsia="Times" w:hAnsi="Times" w:cs="Times"/>
        </w:rPr>
        <w:t>state</w:t>
      </w:r>
      <w:r w:rsidRPr="009442D4">
        <w:rPr>
          <w:rFonts w:ascii="Times" w:eastAsia="Times" w:hAnsi="Times" w:cs="Times"/>
        </w:rPr>
        <w:t>, and non-profit</w:t>
      </w:r>
      <w:r w:rsidR="0091428B" w:rsidRPr="009442D4">
        <w:rPr>
          <w:rFonts w:ascii="Times" w:eastAsia="Times" w:hAnsi="Times" w:cs="Times"/>
        </w:rPr>
        <w:t xml:space="preserve"> institutions of higher education.</w:t>
      </w:r>
    </w:p>
    <w:p w:rsidR="0091428B" w:rsidRPr="009442D4" w:rsidRDefault="0091428B" w:rsidP="0091428B">
      <w:pPr>
        <w:spacing w:line="240" w:lineRule="auto"/>
        <w:rPr>
          <w:rFonts w:ascii="Times" w:eastAsia="Times" w:hAnsi="Times" w:cs="Times"/>
        </w:rPr>
      </w:pPr>
    </w:p>
    <w:p w:rsidR="003022E9" w:rsidRPr="009442D4" w:rsidRDefault="008726BC" w:rsidP="791874A8">
      <w:pPr>
        <w:spacing w:line="240" w:lineRule="auto"/>
        <w:rPr>
          <w:rFonts w:ascii="Times" w:eastAsia="Times" w:hAnsi="Times" w:cs="Times"/>
        </w:rPr>
      </w:pPr>
      <w:r w:rsidRPr="009442D4">
        <w:rPr>
          <w:rFonts w:ascii="Times" w:eastAsia="Times" w:hAnsi="Times" w:cs="Times"/>
        </w:rPr>
        <w:t xml:space="preserve">Technically eligible submissions are those which: 1) arrive electronically to www.grants.gov or </w:t>
      </w:r>
      <w:hyperlink r:id="rId11">
        <w:r w:rsidRPr="009442D4">
          <w:rPr>
            <w:rFonts w:ascii="Times" w:eastAsia="Times" w:hAnsi="Times" w:cs="Times"/>
            <w:color w:val="0000FF"/>
            <w:u w:val="single"/>
          </w:rPr>
          <w:t>https://mygrants.service-now.com</w:t>
        </w:r>
      </w:hyperlink>
      <w:r w:rsidRPr="009442D4">
        <w:rPr>
          <w:rFonts w:ascii="Times" w:eastAsia="Times" w:hAnsi="Times" w:cs="Times"/>
          <w:color w:val="0000FF"/>
          <w:u w:val="single"/>
        </w:rPr>
        <w:t xml:space="preserve"> </w:t>
      </w:r>
      <w:r w:rsidRPr="009442D4">
        <w:rPr>
          <w:rFonts w:ascii="Times" w:eastAsia="Times" w:hAnsi="Times" w:cs="Times"/>
        </w:rPr>
        <w:t>by the designated deadline;  2) have heeded all instructions contained in the Notice of Funding Opportunity (NOFO), including length and completeness of submission; and 3) do not violate any of the guidelines stated in the solicitation and this document.</w:t>
      </w:r>
    </w:p>
    <w:p w:rsidR="00FD7E88" w:rsidRPr="009442D4" w:rsidRDefault="00FD7E88" w:rsidP="00FD7E88">
      <w:pPr>
        <w:spacing w:line="240" w:lineRule="auto"/>
        <w:rPr>
          <w:rFonts w:ascii="Times" w:eastAsia="Times" w:hAnsi="Times" w:cs="Times"/>
        </w:rPr>
      </w:pPr>
      <w:r w:rsidRPr="009442D4">
        <w:rPr>
          <w:rFonts w:ascii="Times" w:eastAsia="Times" w:hAnsi="Times" w:cs="Times"/>
        </w:rPr>
        <w:t>For-profit and commercial firms</w:t>
      </w:r>
      <w:r w:rsidR="00F375BD" w:rsidRPr="009442D4">
        <w:rPr>
          <w:rFonts w:ascii="Times" w:eastAsia="Times" w:hAnsi="Times" w:cs="Times"/>
        </w:rPr>
        <w:t>, including for-profit educational institutions,</w:t>
      </w:r>
      <w:r w:rsidRPr="009442D4">
        <w:rPr>
          <w:rFonts w:ascii="Times" w:eastAsia="Times" w:hAnsi="Times" w:cs="Times"/>
        </w:rPr>
        <w:t xml:space="preserve"> are not eligible to apply in response to this NOFO.  </w:t>
      </w:r>
    </w:p>
    <w:p w:rsidR="00FD7E88" w:rsidRPr="009442D4" w:rsidRDefault="00FD7E88" w:rsidP="00FD7E88">
      <w:pPr>
        <w:spacing w:line="240" w:lineRule="auto"/>
        <w:rPr>
          <w:rFonts w:ascii="Times" w:eastAsia="Times" w:hAnsi="Times" w:cs="Times"/>
        </w:rPr>
      </w:pPr>
      <w:r w:rsidRPr="009442D4">
        <w:rPr>
          <w:rFonts w:ascii="Times" w:eastAsia="Times" w:hAnsi="Times" w:cs="Times"/>
        </w:rPr>
        <w:t>Please see 2 CFR 200.307 for regulations regarding program income.</w:t>
      </w:r>
    </w:p>
    <w:p w:rsidR="009C2288" w:rsidRPr="009442D4" w:rsidRDefault="008726BC">
      <w:pPr>
        <w:pStyle w:val="Heading2"/>
        <w:spacing w:line="240" w:lineRule="auto"/>
        <w:rPr>
          <w:rFonts w:ascii="Times" w:eastAsia="Times" w:hAnsi="Times" w:cs="Times"/>
          <w:color w:val="000000" w:themeColor="text1"/>
          <w:sz w:val="24"/>
          <w:szCs w:val="24"/>
        </w:rPr>
      </w:pPr>
      <w:bookmarkStart w:id="18" w:name="_Toc44083411"/>
      <w:r w:rsidRPr="009442D4">
        <w:rPr>
          <w:rFonts w:ascii="Times" w:eastAsia="Times" w:hAnsi="Times" w:cs="Times"/>
          <w:color w:val="000000" w:themeColor="text1"/>
          <w:sz w:val="24"/>
          <w:szCs w:val="24"/>
        </w:rPr>
        <w:lastRenderedPageBreak/>
        <w:t>C2. Cost Share</w:t>
      </w:r>
      <w:bookmarkEnd w:id="18"/>
    </w:p>
    <w:p w:rsidR="009C2288" w:rsidRPr="009442D4" w:rsidRDefault="009C2288" w:rsidP="009C2288">
      <w:pPr>
        <w:rPr>
          <w:rFonts w:ascii="Times" w:hAnsi="Times" w:cs="Times"/>
          <w:color w:val="000000" w:themeColor="text1"/>
        </w:rPr>
      </w:pPr>
    </w:p>
    <w:p w:rsidR="009C2288" w:rsidRPr="009442D4" w:rsidRDefault="009C2288" w:rsidP="009C2288">
      <w:pPr>
        <w:rPr>
          <w:rFonts w:ascii="Times" w:hAnsi="Times" w:cs="Times"/>
          <w:color w:val="000000" w:themeColor="text1"/>
        </w:rPr>
      </w:pPr>
      <w:r w:rsidRPr="009442D4">
        <w:rPr>
          <w:rFonts w:ascii="Times" w:hAnsi="Times" w:cs="Times"/>
          <w:color w:val="000000" w:themeColor="text1"/>
        </w:rPr>
        <w:t xml:space="preserve">Providing cost sharing, matching, or cost participation is not an eligibility requirement for this NOFO. </w:t>
      </w:r>
    </w:p>
    <w:p w:rsidR="00F72F1B" w:rsidRPr="009442D4" w:rsidRDefault="009C2288" w:rsidP="00564C1F">
      <w:pPr>
        <w:rPr>
          <w:rFonts w:ascii="Times" w:hAnsi="Times" w:cs="Times"/>
          <w:iCs/>
          <w:color w:val="000000" w:themeColor="text1"/>
        </w:rPr>
      </w:pPr>
      <w:r w:rsidRPr="009442D4">
        <w:rPr>
          <w:rFonts w:ascii="Times" w:hAnsi="Times" w:cs="Times"/>
          <w:iCs/>
          <w:color w:val="000000" w:themeColor="text1"/>
        </w:rPr>
        <w:t xml:space="preserve">Please note:  If cost-share is included in the budget then the recipient must maintain written records to support all allowable costs that are claimed as its contribution to cost-share, as well as costs to be paid by the Federal government.  Such records are subject to audit.  In the event the recipient does not meet the minimum amount of cost-sharing as stipulated </w:t>
      </w:r>
      <w:r w:rsidR="007F2226" w:rsidRPr="009442D4">
        <w:rPr>
          <w:rFonts w:ascii="Times" w:hAnsi="Times" w:cs="Times"/>
          <w:iCs/>
          <w:color w:val="000000" w:themeColor="text1"/>
        </w:rPr>
        <w:t>in the recipient’s budget, OES’</w:t>
      </w:r>
      <w:r w:rsidRPr="009442D4">
        <w:rPr>
          <w:rFonts w:ascii="Times" w:hAnsi="Times" w:cs="Times"/>
          <w:iCs/>
          <w:color w:val="000000" w:themeColor="text1"/>
        </w:rPr>
        <w:t xml:space="preserve"> contribution may be reduced in proportion to the recipient’s contribution.</w:t>
      </w:r>
    </w:p>
    <w:p w:rsidR="00F72F1B" w:rsidRPr="009442D4" w:rsidRDefault="00F72F1B" w:rsidP="00F72F1B">
      <w:pPr>
        <w:spacing w:after="0" w:line="240" w:lineRule="auto"/>
        <w:rPr>
          <w:rFonts w:ascii="Times" w:hAnsi="Times" w:cs="Times"/>
          <w:b/>
          <w:i/>
          <w:iCs/>
          <w:sz w:val="24"/>
          <w:szCs w:val="24"/>
        </w:rPr>
      </w:pPr>
      <w:r w:rsidRPr="009442D4">
        <w:rPr>
          <w:rFonts w:ascii="Times" w:hAnsi="Times" w:cs="Times"/>
          <w:b/>
          <w:i/>
          <w:sz w:val="24"/>
          <w:szCs w:val="24"/>
        </w:rPr>
        <w:t xml:space="preserve">C.3 </w:t>
      </w:r>
      <w:r w:rsidRPr="009442D4">
        <w:rPr>
          <w:rFonts w:ascii="Times" w:hAnsi="Times" w:cs="Times"/>
          <w:b/>
          <w:i/>
          <w:iCs/>
          <w:sz w:val="24"/>
          <w:szCs w:val="24"/>
        </w:rPr>
        <w:t>Other Eligibility Requirements</w:t>
      </w:r>
    </w:p>
    <w:p w:rsidR="00F72F1B" w:rsidRPr="009442D4" w:rsidRDefault="00F72F1B" w:rsidP="00F72F1B">
      <w:pPr>
        <w:shd w:val="clear" w:color="auto" w:fill="FFFFFF"/>
        <w:spacing w:after="0" w:line="240" w:lineRule="auto"/>
        <w:rPr>
          <w:rFonts w:ascii="Times New Roman" w:eastAsia="Times New Roman" w:hAnsi="Times New Roman" w:cs="Times New Roman"/>
          <w:bCs/>
          <w:sz w:val="24"/>
          <w:szCs w:val="24"/>
        </w:rPr>
      </w:pPr>
    </w:p>
    <w:p w:rsidR="00F72F1B" w:rsidRPr="009442D4" w:rsidRDefault="00F72F1B" w:rsidP="00F72F1B">
      <w:pPr>
        <w:shd w:val="clear" w:color="auto" w:fill="FFFFFF"/>
        <w:spacing w:after="0" w:line="240" w:lineRule="auto"/>
        <w:rPr>
          <w:rFonts w:ascii="Times" w:eastAsia="Times New Roman" w:hAnsi="Times" w:cs="Times"/>
          <w:bCs/>
        </w:rPr>
      </w:pPr>
      <w:r w:rsidRPr="009442D4">
        <w:rPr>
          <w:rFonts w:ascii="Times" w:eastAsia="Times New Roman" w:hAnsi="Times" w:cs="Times"/>
          <w:bCs/>
        </w:rPr>
        <w:t xml:space="preserve">In order to be eligible to receive an award, all organizations must have a unique entity identifier (Data Universal Numbering System/DUNS number from Dun &amp; Bradstreet), as well as a valid registration on www.SAM.gov. Please see Section D.3 for information on how to obtain these registrations.  </w:t>
      </w:r>
    </w:p>
    <w:p w:rsidR="00F72F1B" w:rsidRPr="009442D4" w:rsidRDefault="00F72F1B" w:rsidP="00F72F1B">
      <w:pPr>
        <w:shd w:val="clear" w:color="auto" w:fill="FFFFFF"/>
        <w:spacing w:after="0" w:line="240" w:lineRule="auto"/>
        <w:rPr>
          <w:rFonts w:ascii="Times" w:eastAsia="Times New Roman" w:hAnsi="Times" w:cs="Times"/>
          <w:bCs/>
        </w:rPr>
      </w:pPr>
    </w:p>
    <w:p w:rsidR="00F72F1B" w:rsidRPr="009442D4" w:rsidRDefault="00F72F1B" w:rsidP="00F72F1B">
      <w:pPr>
        <w:shd w:val="clear" w:color="auto" w:fill="FFFFFF"/>
        <w:spacing w:after="0" w:line="240" w:lineRule="auto"/>
        <w:rPr>
          <w:rFonts w:ascii="Times" w:eastAsia="Times New Roman" w:hAnsi="Times" w:cs="Times"/>
          <w:bCs/>
        </w:rPr>
      </w:pPr>
      <w:r w:rsidRPr="009442D4">
        <w:rPr>
          <w:rFonts w:ascii="Times" w:eastAsia="Times New Roman" w:hAnsi="Times" w:cs="Times"/>
          <w:bCs/>
        </w:rPr>
        <w:t xml:space="preserve">Any applicant listed on the Excluded Parties List System in the </w:t>
      </w:r>
      <w:r w:rsidRPr="009442D4">
        <w:rPr>
          <w:rFonts w:ascii="Times" w:hAnsi="Times" w:cs="Times"/>
        </w:rPr>
        <w:t>System for Award Management (SAM)</w:t>
      </w:r>
      <w:r w:rsidRPr="009442D4">
        <w:rPr>
          <w:rFonts w:ascii="Times" w:eastAsia="Times New Roman" w:hAnsi="Times" w:cs="Times"/>
          <w:bCs/>
        </w:rPr>
        <w:t>(www.sam.gov) is not eligible to apply for an assistance award in accordance with the OMB guidelines at 2 CFR 180 that implement Executive Orders 12549 (3 CFR,1986 Comp., p. 189) and 12689 (3 CFR,1989 Comp., p. 235), “Debarment and Suspension.”  Additionally, no entity listed on the Excluded Parties List System in SAM can participate in any activities under an award.  All applicants are strongly encouraged to review the Excluded Parties List System in SAM to ensure that no ineligible entity is included.</w:t>
      </w:r>
    </w:p>
    <w:p w:rsidR="00F72F1B" w:rsidRPr="009442D4" w:rsidRDefault="00F72F1B" w:rsidP="00F72F1B">
      <w:pPr>
        <w:shd w:val="clear" w:color="auto" w:fill="FFFFFF"/>
        <w:spacing w:after="0" w:line="240" w:lineRule="auto"/>
        <w:rPr>
          <w:rFonts w:ascii="Times" w:eastAsia="Times New Roman" w:hAnsi="Times" w:cs="Times"/>
          <w:bCs/>
        </w:rPr>
      </w:pPr>
    </w:p>
    <w:p w:rsidR="003022E9" w:rsidRPr="009442D4" w:rsidRDefault="00F72F1B" w:rsidP="00564C1F">
      <w:pPr>
        <w:shd w:val="clear" w:color="auto" w:fill="FFFFFF"/>
        <w:spacing w:after="0" w:line="240" w:lineRule="auto"/>
        <w:rPr>
          <w:rFonts w:ascii="Times" w:eastAsia="Times New Roman" w:hAnsi="Times" w:cs="Times"/>
          <w:bCs/>
        </w:rPr>
      </w:pPr>
      <w:r w:rsidRPr="009442D4">
        <w:rPr>
          <w:rFonts w:ascii="Times" w:eastAsia="Times New Roman" w:hAnsi="Times" w:cs="Times"/>
          <w:bCs/>
        </w:rPr>
        <w:t>Organizations may only submit one application per organization. If more than one application is submitted by an organization, only the first application received from that institution will be reviewed for eligibility and funding.</w:t>
      </w:r>
    </w:p>
    <w:p w:rsidR="003022E9" w:rsidRPr="009442D4" w:rsidRDefault="008726BC" w:rsidP="791874A8">
      <w:pPr>
        <w:spacing w:before="480" w:line="240" w:lineRule="auto"/>
        <w:ind w:right="-180"/>
        <w:rPr>
          <w:rFonts w:ascii="Times" w:eastAsia="Times" w:hAnsi="Times" w:cs="Times"/>
          <w:color w:val="000000" w:themeColor="text1"/>
          <w:sz w:val="24"/>
          <w:szCs w:val="24"/>
        </w:rPr>
      </w:pPr>
      <w:r w:rsidRPr="009442D4">
        <w:rPr>
          <w:rFonts w:ascii="Times" w:eastAsia="Times" w:hAnsi="Times" w:cs="Times"/>
          <w:b/>
          <w:bCs/>
          <w:color w:val="000000" w:themeColor="text1"/>
          <w:sz w:val="24"/>
          <w:szCs w:val="24"/>
        </w:rPr>
        <w:t xml:space="preserve">Section D. </w:t>
      </w:r>
      <w:r w:rsidRPr="009442D4">
        <w:rPr>
          <w:rFonts w:ascii="Times New Roman" w:eastAsia="Times New Roman" w:hAnsi="Times New Roman" w:cs="Times New Roman"/>
          <w:color w:val="000000"/>
          <w:sz w:val="24"/>
          <w:szCs w:val="24"/>
        </w:rPr>
        <w:tab/>
      </w:r>
      <w:r w:rsidRPr="009442D4">
        <w:rPr>
          <w:rFonts w:ascii="Times" w:eastAsia="Times" w:hAnsi="Times" w:cs="Times"/>
          <w:b/>
          <w:bCs/>
          <w:color w:val="000000" w:themeColor="text1"/>
          <w:sz w:val="24"/>
          <w:szCs w:val="24"/>
        </w:rPr>
        <w:t>Application and Submission Information</w:t>
      </w:r>
    </w:p>
    <w:p w:rsidR="003022E9" w:rsidRPr="009442D4" w:rsidRDefault="008726BC" w:rsidP="791874A8">
      <w:pPr>
        <w:pStyle w:val="Heading2"/>
        <w:spacing w:line="240" w:lineRule="auto"/>
        <w:rPr>
          <w:rFonts w:ascii="Times" w:eastAsia="Times" w:hAnsi="Times" w:cs="Times"/>
          <w:color w:val="000000"/>
          <w:sz w:val="24"/>
          <w:szCs w:val="24"/>
        </w:rPr>
      </w:pPr>
      <w:bookmarkStart w:id="19" w:name="_Toc44083412"/>
      <w:r w:rsidRPr="009442D4">
        <w:rPr>
          <w:rFonts w:ascii="Times" w:eastAsia="Times" w:hAnsi="Times" w:cs="Times"/>
          <w:color w:val="000000" w:themeColor="text1"/>
          <w:sz w:val="24"/>
          <w:szCs w:val="24"/>
        </w:rPr>
        <w:t xml:space="preserve">D1.  Address to </w:t>
      </w:r>
      <w:r w:rsidR="00763A37" w:rsidRPr="009442D4">
        <w:rPr>
          <w:rFonts w:ascii="Times" w:eastAsia="Times" w:hAnsi="Times" w:cs="Times"/>
          <w:color w:val="000000" w:themeColor="text1"/>
          <w:sz w:val="24"/>
          <w:szCs w:val="24"/>
        </w:rPr>
        <w:t>R</w:t>
      </w:r>
      <w:r w:rsidRPr="009442D4">
        <w:rPr>
          <w:rFonts w:ascii="Times" w:eastAsia="Times" w:hAnsi="Times" w:cs="Times"/>
          <w:color w:val="000000" w:themeColor="text1"/>
          <w:sz w:val="24"/>
          <w:szCs w:val="24"/>
        </w:rPr>
        <w:t>equest Application Package</w:t>
      </w:r>
      <w:bookmarkEnd w:id="19"/>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lastRenderedPageBreak/>
        <w:t>Please read carefully the entire announcement and follow the guidelines below before sending inquiries or submitting proposals.</w:t>
      </w: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line="240" w:lineRule="auto"/>
        <w:ind w:right="-180"/>
        <w:rPr>
          <w:rFonts w:ascii="Times" w:eastAsia="Times" w:hAnsi="Times" w:cs="Times"/>
        </w:rPr>
      </w:pPr>
      <w:bookmarkStart w:id="20" w:name="_z337ya" w:colFirst="0" w:colLast="0"/>
      <w:bookmarkEnd w:id="20"/>
      <w:r w:rsidRPr="009442D4">
        <w:rPr>
          <w:rFonts w:ascii="Times" w:eastAsia="Times" w:hAnsi="Times" w:cs="Times"/>
        </w:rPr>
        <w:t>Once the NOFO deadline has passed, OES staff may not discuss this competition with an applicant until the proposal review process has been completed.</w:t>
      </w:r>
    </w:p>
    <w:p w:rsidR="003022E9" w:rsidRPr="009442D4" w:rsidRDefault="008726BC" w:rsidP="791874A8">
      <w:pPr>
        <w:pStyle w:val="Heading2"/>
        <w:spacing w:line="240" w:lineRule="auto"/>
        <w:rPr>
          <w:rFonts w:ascii="Times" w:eastAsia="Times" w:hAnsi="Times" w:cs="Times"/>
          <w:color w:val="000000"/>
        </w:rPr>
      </w:pPr>
      <w:bookmarkStart w:id="21" w:name="_Toc44083413"/>
      <w:r w:rsidRPr="009442D4">
        <w:rPr>
          <w:rFonts w:ascii="Times" w:eastAsia="Times" w:hAnsi="Times" w:cs="Times"/>
          <w:color w:val="000000" w:themeColor="text1"/>
        </w:rPr>
        <w:t>D2.  Content and Form of Application Submission</w:t>
      </w:r>
      <w:bookmarkEnd w:id="21"/>
    </w:p>
    <w:p w:rsidR="003022E9" w:rsidRPr="009442D4" w:rsidRDefault="003022E9" w:rsidP="791874A8">
      <w:pPr>
        <w:spacing w:after="0" w:line="240" w:lineRule="auto"/>
        <w:ind w:right="-187"/>
        <w:rPr>
          <w:rFonts w:ascii="Times" w:eastAsia="Times" w:hAnsi="Times" w:cs="Times"/>
        </w:rPr>
      </w:pP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Any prospective applicant who has questions concerning the contents of this NOFO should submit them by email to (copy all three) M</w:t>
      </w:r>
      <w:r w:rsidR="3EA69F38" w:rsidRPr="009442D4">
        <w:rPr>
          <w:rFonts w:ascii="Times" w:eastAsia="Times" w:hAnsi="Times" w:cs="Times"/>
        </w:rPr>
        <w:t>s</w:t>
      </w:r>
      <w:r w:rsidRPr="009442D4">
        <w:rPr>
          <w:rFonts w:ascii="Times" w:eastAsia="Times" w:hAnsi="Times" w:cs="Times"/>
        </w:rPr>
        <w:t xml:space="preserve">. </w:t>
      </w:r>
      <w:r w:rsidR="3AD27837" w:rsidRPr="009442D4">
        <w:rPr>
          <w:rFonts w:ascii="Times" w:eastAsia="Times" w:hAnsi="Times" w:cs="Times"/>
        </w:rPr>
        <w:t>Maria Urbina</w:t>
      </w:r>
      <w:r w:rsidRPr="009442D4">
        <w:rPr>
          <w:rFonts w:ascii="Times" w:eastAsia="Times" w:hAnsi="Times" w:cs="Times"/>
        </w:rPr>
        <w:t xml:space="preserve"> at</w:t>
      </w:r>
      <w:r w:rsidR="03AD75B2" w:rsidRPr="009442D4">
        <w:rPr>
          <w:rFonts w:ascii="Times" w:eastAsia="Times" w:hAnsi="Times" w:cs="Times"/>
        </w:rPr>
        <w:t xml:space="preserve"> </w:t>
      </w:r>
      <w:hyperlink r:id="rId12">
        <w:r w:rsidR="03AD75B2" w:rsidRPr="009442D4">
          <w:rPr>
            <w:rStyle w:val="Hyperlink"/>
            <w:rFonts w:ascii="Times" w:eastAsia="Times" w:hAnsi="Times" w:cs="Times"/>
          </w:rPr>
          <w:t>UrbinaMA1@state.gov</w:t>
        </w:r>
      </w:hyperlink>
      <w:r w:rsidRPr="009442D4">
        <w:rPr>
          <w:rFonts w:ascii="Times" w:eastAsia="Times" w:hAnsi="Times" w:cs="Times"/>
        </w:rPr>
        <w:t>, M</w:t>
      </w:r>
      <w:r w:rsidR="3DEE6397" w:rsidRPr="009442D4">
        <w:rPr>
          <w:rFonts w:ascii="Times" w:eastAsia="Times" w:hAnsi="Times" w:cs="Times"/>
        </w:rPr>
        <w:t>s</w:t>
      </w:r>
      <w:r w:rsidRPr="009442D4">
        <w:rPr>
          <w:rFonts w:ascii="Times" w:eastAsia="Times" w:hAnsi="Times" w:cs="Times"/>
        </w:rPr>
        <w:t xml:space="preserve">. </w:t>
      </w:r>
      <w:r w:rsidR="739565B1" w:rsidRPr="009442D4">
        <w:rPr>
          <w:rFonts w:ascii="Times" w:eastAsia="Times" w:hAnsi="Times" w:cs="Times"/>
        </w:rPr>
        <w:t>Alexis Lennon</w:t>
      </w:r>
      <w:r w:rsidRPr="009442D4">
        <w:rPr>
          <w:rFonts w:ascii="Times" w:eastAsia="Times" w:hAnsi="Times" w:cs="Times"/>
        </w:rPr>
        <w:t xml:space="preserve"> at</w:t>
      </w:r>
      <w:r w:rsidR="7B6684CC" w:rsidRPr="009442D4">
        <w:rPr>
          <w:rFonts w:ascii="Times" w:eastAsia="Times" w:hAnsi="Times" w:cs="Times"/>
        </w:rPr>
        <w:t xml:space="preserve"> </w:t>
      </w:r>
      <w:hyperlink r:id="rId13">
        <w:r w:rsidR="7B6684CC" w:rsidRPr="009442D4">
          <w:rPr>
            <w:rStyle w:val="Hyperlink"/>
            <w:rFonts w:ascii="Times" w:eastAsia="Times" w:hAnsi="Times" w:cs="Times"/>
          </w:rPr>
          <w:t>LennonAM@state.gov</w:t>
        </w:r>
      </w:hyperlink>
      <w:r w:rsidR="38686CC5" w:rsidRPr="009442D4">
        <w:rPr>
          <w:rFonts w:ascii="Times" w:eastAsia="Times" w:hAnsi="Times" w:cs="Times"/>
        </w:rPr>
        <w:t>,</w:t>
      </w:r>
      <w:r w:rsidR="7B6684CC" w:rsidRPr="009442D4">
        <w:rPr>
          <w:rFonts w:ascii="Times" w:eastAsia="Times" w:hAnsi="Times" w:cs="Times"/>
        </w:rPr>
        <w:t xml:space="preserve"> </w:t>
      </w:r>
      <w:r w:rsidRPr="009442D4">
        <w:rPr>
          <w:rFonts w:ascii="Times" w:eastAsia="Times" w:hAnsi="Times" w:cs="Times"/>
        </w:rPr>
        <w:t xml:space="preserve">and </w:t>
      </w:r>
      <w:r w:rsidR="16C2A50F" w:rsidRPr="009442D4">
        <w:rPr>
          <w:rFonts w:ascii="Times" w:eastAsia="Times" w:hAnsi="Times" w:cs="Times"/>
        </w:rPr>
        <w:t>Dr</w:t>
      </w:r>
      <w:r w:rsidRPr="009442D4">
        <w:rPr>
          <w:rFonts w:ascii="Times" w:eastAsia="Times" w:hAnsi="Times" w:cs="Times"/>
        </w:rPr>
        <w:t xml:space="preserve">. </w:t>
      </w:r>
      <w:r w:rsidR="0484055C" w:rsidRPr="009442D4">
        <w:rPr>
          <w:rFonts w:ascii="Times" w:eastAsia="Times" w:hAnsi="Times" w:cs="Times"/>
        </w:rPr>
        <w:t>Sarah Staton</w:t>
      </w:r>
      <w:r w:rsidRPr="009442D4">
        <w:rPr>
          <w:rFonts w:ascii="Times" w:eastAsia="Times" w:hAnsi="Times" w:cs="Times"/>
        </w:rPr>
        <w:t xml:space="preserve"> at </w:t>
      </w:r>
      <w:hyperlink r:id="rId14">
        <w:r w:rsidR="64B867C0" w:rsidRPr="009442D4">
          <w:rPr>
            <w:rStyle w:val="Hyperlink"/>
            <w:rFonts w:ascii="Times" w:eastAsia="Times" w:hAnsi="Times" w:cs="Times"/>
          </w:rPr>
          <w:t>StatonSJ</w:t>
        </w:r>
        <w:r w:rsidRPr="009442D4">
          <w:rPr>
            <w:rStyle w:val="Hyperlink"/>
            <w:rFonts w:ascii="Times" w:eastAsia="Times" w:hAnsi="Times" w:cs="Times"/>
          </w:rPr>
          <w:t>@state.gov</w:t>
        </w:r>
      </w:hyperlink>
      <w:r w:rsidRPr="009442D4">
        <w:rPr>
          <w:rFonts w:ascii="Times" w:eastAsia="Times" w:hAnsi="Times" w:cs="Times"/>
        </w:rPr>
        <w:t xml:space="preserve">. Please refer to the funding opportunity number </w:t>
      </w:r>
      <w:r w:rsidR="5C0A86FD" w:rsidRPr="009442D4">
        <w:rPr>
          <w:rFonts w:ascii="Times" w:eastAsia="Times" w:hAnsi="Times" w:cs="Times"/>
        </w:rPr>
        <w:t>XXXXXXXX</w:t>
      </w:r>
      <w:r w:rsidRPr="009442D4">
        <w:rPr>
          <w:rFonts w:ascii="Times" w:eastAsia="Times" w:hAnsi="Times" w:cs="Times"/>
        </w:rPr>
        <w:t xml:space="preserve"> Any updates about this NOFO will also be posted on </w:t>
      </w:r>
      <w:hyperlink r:id="rId15">
        <w:r w:rsidRPr="009442D4">
          <w:rPr>
            <w:rFonts w:ascii="Times" w:eastAsia="Times" w:hAnsi="Times" w:cs="Times"/>
            <w:color w:val="0000FF"/>
            <w:u w:val="single"/>
          </w:rPr>
          <w:t>www.grants.gov</w:t>
        </w:r>
      </w:hyperlink>
      <w:r w:rsidR="00A7164C" w:rsidRPr="009442D4">
        <w:rPr>
          <w:rFonts w:ascii="Times" w:eastAsia="Times" w:hAnsi="Times" w:cs="Times"/>
          <w:color w:val="0000FF"/>
          <w:u w:val="single"/>
        </w:rPr>
        <w:t>.</w:t>
      </w:r>
    </w:p>
    <w:p w:rsidR="003022E9" w:rsidRPr="009442D4" w:rsidRDefault="008726BC" w:rsidP="791874A8">
      <w:pPr>
        <w:pStyle w:val="Heading2"/>
        <w:spacing w:line="240" w:lineRule="auto"/>
        <w:rPr>
          <w:rFonts w:ascii="Times" w:eastAsia="Times" w:hAnsi="Times" w:cs="Times"/>
          <w:color w:val="000000"/>
        </w:rPr>
      </w:pPr>
      <w:bookmarkStart w:id="22" w:name="_Toc44083414"/>
      <w:r w:rsidRPr="009442D4">
        <w:rPr>
          <w:rFonts w:ascii="Times" w:eastAsia="Times" w:hAnsi="Times" w:cs="Times"/>
          <w:color w:val="000000" w:themeColor="text1"/>
        </w:rPr>
        <w:t>D3.  Unique entity identifier (DUNS) and System for Award Management (SAM)</w:t>
      </w:r>
      <w:bookmarkEnd w:id="22"/>
    </w:p>
    <w:p w:rsidR="003022E9" w:rsidRPr="009442D4" w:rsidRDefault="003022E9" w:rsidP="791874A8">
      <w:pPr>
        <w:spacing w:after="0" w:line="240" w:lineRule="auto"/>
        <w:ind w:right="-187"/>
        <w:rPr>
          <w:rFonts w:ascii="Times" w:eastAsia="Times" w:hAnsi="Times" w:cs="Times"/>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All organizations applying for grants must obtain these registrations.  </w:t>
      </w:r>
      <w:r w:rsidRPr="009442D4">
        <w:rPr>
          <w:rFonts w:ascii="Times New Roman" w:eastAsia="Times New Roman" w:hAnsi="Times New Roman" w:cs="Times New Roman"/>
          <w:i/>
          <w:sz w:val="24"/>
          <w:szCs w:val="24"/>
        </w:rPr>
        <w:t>All are free of charge</w:t>
      </w:r>
      <w:r w:rsidRPr="009442D4">
        <w:rPr>
          <w:rFonts w:ascii="Times New Roman" w:eastAsia="Times New Roman" w:hAnsi="Times New Roman" w:cs="Times New Roman"/>
          <w:sz w:val="24"/>
          <w:szCs w:val="24"/>
        </w:rPr>
        <w:t>:</w:t>
      </w:r>
    </w:p>
    <w:p w:rsidR="00D15A71" w:rsidRPr="009442D4" w:rsidRDefault="00D15A71" w:rsidP="00D15A71">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Unique Entity Identifier from Dun &amp; Bradstreet (DUNS number) </w:t>
      </w:r>
    </w:p>
    <w:p w:rsidR="00D15A71" w:rsidRPr="009442D4" w:rsidRDefault="00D15A71" w:rsidP="00D15A71">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NCAGE/CAGE code </w:t>
      </w:r>
    </w:p>
    <w:p w:rsidR="00D15A71" w:rsidRPr="009442D4" w:rsidRDefault="00D15A71">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www.SAM.gov registration</w:t>
      </w:r>
    </w:p>
    <w:p w:rsidR="00D15A71" w:rsidRPr="009442D4" w:rsidRDefault="00D15A71" w:rsidP="00564C1F">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564C1F">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In addition, if the organization plans to sub-contract or sub-grant any of the funds under an award, those sub-awardees must also have a unique entity identifier (DUNS) number.  (Certain exceptions apply)</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Step 1: Apply for a DUNS number and an NCAGE number (these can be completed simultaneously)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DUNS application: Organizations must have a Data Universal Numbering System (DUNS) number from Dun &amp; Bradstreet. If your organization does not have one already, you may obtain one by calling 1-866-705-5711 or visiting </w:t>
      </w:r>
      <w:hyperlink r:id="rId16" w:history="1">
        <w:r w:rsidRPr="009442D4">
          <w:rPr>
            <w:rStyle w:val="Hyperlink"/>
            <w:rFonts w:ascii="Times New Roman" w:eastAsia="Times New Roman" w:hAnsi="Times New Roman" w:cs="Times New Roman"/>
            <w:sz w:val="24"/>
            <w:szCs w:val="24"/>
          </w:rPr>
          <w:t>http://fedgov.dnb.com/webform</w:t>
        </w:r>
      </w:hyperlink>
      <w:r w:rsidRPr="009442D4">
        <w:rPr>
          <w:rFonts w:ascii="Times New Roman" w:eastAsia="Times New Roman" w:hAnsi="Times New Roman" w:cs="Times New Roman"/>
          <w:sz w:val="24"/>
          <w:szCs w:val="24"/>
        </w:rPr>
        <w:t xml:space="preserve">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NCAGE application: Application page here: </w:t>
      </w:r>
      <w:hyperlink r:id="rId17" w:history="1">
        <w:r w:rsidRPr="009442D4">
          <w:rPr>
            <w:rStyle w:val="Hyperlink"/>
            <w:rFonts w:ascii="Times New Roman" w:eastAsia="Times New Roman" w:hAnsi="Times New Roman" w:cs="Times New Roman"/>
            <w:sz w:val="24"/>
            <w:szCs w:val="24"/>
          </w:rPr>
          <w:t>https://eportal.nspa.nato.int/AC135Public/scage/CageList.aspx</w:t>
        </w:r>
      </w:hyperlink>
      <w:r w:rsidRPr="009442D4">
        <w:rPr>
          <w:rFonts w:ascii="Times New Roman" w:eastAsia="Times New Roman" w:hAnsi="Times New Roman" w:cs="Times New Roman"/>
          <w:sz w:val="24"/>
          <w:szCs w:val="24"/>
        </w:rPr>
        <w:t xml:space="preserve">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Instructions for the NCAGE application process: </w:t>
      </w:r>
    </w:p>
    <w:p w:rsidR="00D15A71" w:rsidRPr="009442D4" w:rsidRDefault="00B51A5C" w:rsidP="00D15A71">
      <w:pPr>
        <w:autoSpaceDE w:val="0"/>
        <w:autoSpaceDN w:val="0"/>
        <w:adjustRightInd w:val="0"/>
        <w:spacing w:after="0" w:line="240" w:lineRule="auto"/>
        <w:rPr>
          <w:rFonts w:ascii="Times New Roman" w:eastAsia="Times New Roman" w:hAnsi="Times New Roman" w:cs="Times New Roman"/>
          <w:sz w:val="24"/>
          <w:szCs w:val="24"/>
        </w:rPr>
      </w:pPr>
      <w:hyperlink r:id="rId18" w:history="1">
        <w:r w:rsidR="00D15A71" w:rsidRPr="009442D4">
          <w:rPr>
            <w:rStyle w:val="Hyperlink"/>
            <w:rFonts w:ascii="Times New Roman" w:eastAsia="Times New Roman" w:hAnsi="Times New Roman" w:cs="Times New Roman"/>
            <w:sz w:val="24"/>
            <w:szCs w:val="24"/>
          </w:rPr>
          <w:t>https://eportal.nspa.nato.int/AC135Public/Docs/US%20Instructions%20for%20NSPA%20NCAGE.pdf</w:t>
        </w:r>
      </w:hyperlink>
      <w:r w:rsidR="00D15A71" w:rsidRPr="009442D4">
        <w:rPr>
          <w:rFonts w:ascii="Times New Roman" w:eastAsia="Times New Roman" w:hAnsi="Times New Roman" w:cs="Times New Roman"/>
          <w:sz w:val="24"/>
          <w:szCs w:val="24"/>
        </w:rPr>
        <w:t xml:space="preserve">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For NCAGE help from within the U.S., call 1-888-227-2423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For NCAGE help from outside the U.S., call 1-269-961-7766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Email NCAGE@dlis.dla.mil for any problems in getting an NCAGE code.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Step 2: After receiving the NCAGE Code, proceed to register in SAM.gov by logging onto: </w:t>
      </w:r>
      <w:hyperlink r:id="rId19" w:history="1">
        <w:r w:rsidRPr="009442D4">
          <w:rPr>
            <w:rStyle w:val="Hyperlink"/>
            <w:rFonts w:ascii="Times New Roman" w:eastAsia="Times New Roman" w:hAnsi="Times New Roman" w:cs="Times New Roman"/>
            <w:sz w:val="24"/>
            <w:szCs w:val="24"/>
          </w:rPr>
          <w:t>https://www.sam.gov</w:t>
        </w:r>
      </w:hyperlink>
      <w:r w:rsidRPr="009442D4">
        <w:rPr>
          <w:rFonts w:ascii="Times New Roman" w:eastAsia="Times New Roman" w:hAnsi="Times New Roman" w:cs="Times New Roman"/>
          <w:sz w:val="24"/>
          <w:szCs w:val="24"/>
        </w:rPr>
        <w:t>.   SAM registration must be renewed annually.</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Applicants </w:t>
      </w:r>
      <w:r w:rsidRPr="009442D4">
        <w:rPr>
          <w:rFonts w:ascii="Times New Roman" w:eastAsia="Times New Roman" w:hAnsi="Times New Roman" w:cs="Times New Roman"/>
          <w:sz w:val="24"/>
          <w:szCs w:val="24"/>
          <w:u w:val="single"/>
        </w:rPr>
        <w:t>must</w:t>
      </w:r>
      <w:r w:rsidRPr="009442D4">
        <w:rPr>
          <w:rFonts w:ascii="Times New Roman" w:eastAsia="Times New Roman" w:hAnsi="Times New Roman" w:cs="Times New Roman"/>
          <w:sz w:val="24"/>
          <w:szCs w:val="24"/>
        </w:rPr>
        <w:t xml:space="preserve"> have an active registration in SAM (</w:t>
      </w:r>
      <w:hyperlink r:id="rId20" w:history="1">
        <w:r w:rsidRPr="009442D4">
          <w:rPr>
            <w:rFonts w:ascii="Times New Roman" w:eastAsia="Times New Roman" w:hAnsi="Times New Roman" w:cs="Times New Roman"/>
            <w:sz w:val="24"/>
            <w:szCs w:val="24"/>
            <w:u w:val="single"/>
          </w:rPr>
          <w:t>www.sam.gov</w:t>
        </w:r>
      </w:hyperlink>
      <w:r w:rsidRPr="009442D4">
        <w:rPr>
          <w:rFonts w:ascii="Times New Roman" w:eastAsia="Times New Roman" w:hAnsi="Times New Roman" w:cs="Times New Roman"/>
          <w:sz w:val="24"/>
          <w:szCs w:val="24"/>
        </w:rPr>
        <w:t xml:space="preserve">) prior to submitting an application, must prove a valid Unique Entity Identifier (UEI) number, formerly referred to as a DUNS number, and must continue to maintain an active SAM.gov registration with current information at all times during which it has an active Federal award or an application or plan under consideration by the U.S. government.  </w:t>
      </w:r>
      <w:r w:rsidRPr="009442D4">
        <w:rPr>
          <w:rFonts w:ascii="Times New Roman" w:eastAsia="Times New Roman" w:hAnsi="Times New Roman" w:cs="Times New Roman"/>
          <w:b/>
          <w:sz w:val="24"/>
          <w:szCs w:val="24"/>
        </w:rPr>
        <w:t xml:space="preserve">If an organization does not have an active registration in SAM.gov prior to submitting an application, the application will be deemed ineligible. </w:t>
      </w:r>
      <w:r w:rsidRPr="009442D4">
        <w:rPr>
          <w:rFonts w:ascii="Times New Roman" w:eastAsia="Times New Roman" w:hAnsi="Times New Roman" w:cs="Times New Roman"/>
          <w:sz w:val="24"/>
          <w:szCs w:val="24"/>
        </w:rPr>
        <w:t>Note: The process of obtaining a SAM.gov registration may take anywhere from 4-8 weeks. Please begin your registration as early as possible.</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The Unique Entity Identifier (UEI) is one of the data elements mandated by Public Law 109-282, the Federal Funding Accountability and Transparency Act (FFATA), for all Federal awards.  SAM is the Federal government's primary database for complying with FFATA reporting requirements.  OMB designated SAM as the central repository to facilitate applicant and recipient use of a single public website that consolidates data on all federal financial assistance.  Under the law, it is mandatory to obtain a UEI number and register in SAM.  </w:t>
      </w: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p>
    <w:p w:rsidR="00D15A71" w:rsidRPr="009442D4" w:rsidRDefault="00D15A71" w:rsidP="00D15A71">
      <w:pPr>
        <w:autoSpaceDE w:val="0"/>
        <w:autoSpaceDN w:val="0"/>
        <w:adjustRightInd w:val="0"/>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t xml:space="preserve">SAM requires all entities to renew their registration once a year in order to maintain an active registration status in SAM.  It is the responsibility of the applicant to ensure it has an active registration in SAM and to also maintain its active registration in SAM. </w:t>
      </w:r>
    </w:p>
    <w:p w:rsidR="00D15A71" w:rsidRPr="009442D4" w:rsidRDefault="00D15A71" w:rsidP="00D15A71">
      <w:pPr>
        <w:shd w:val="clear" w:color="auto" w:fill="FFFFFF"/>
        <w:spacing w:after="0" w:line="240" w:lineRule="auto"/>
        <w:rPr>
          <w:rFonts w:ascii="Times New Roman" w:eastAsia="Times New Roman" w:hAnsi="Times New Roman" w:cs="Times New Roman"/>
          <w:sz w:val="24"/>
          <w:szCs w:val="24"/>
        </w:rPr>
      </w:pPr>
    </w:p>
    <w:p w:rsidR="00D15A71" w:rsidRPr="009442D4" w:rsidRDefault="00D15A71" w:rsidP="00D15A71">
      <w:pPr>
        <w:shd w:val="clear" w:color="auto" w:fill="FFFFFF"/>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sz w:val="24"/>
          <w:szCs w:val="24"/>
        </w:rPr>
        <w:lastRenderedPageBreak/>
        <w:t>An exemption from this requirement may be permitted on a case-by-case basis if the applicant’s identity must be protected due to possible endangerment of their mission, their organization’s status, their employees, or individuals being served by the applicant. Organizations requesting an exemption should email the point of contact listed in Section G of this NOFO.</w:t>
      </w:r>
    </w:p>
    <w:p w:rsidR="00D15A71" w:rsidRPr="009442D4" w:rsidRDefault="00D15A71" w:rsidP="00D15A71">
      <w:pPr>
        <w:shd w:val="clear" w:color="auto" w:fill="FFFFFF"/>
        <w:spacing w:after="0" w:line="240" w:lineRule="auto"/>
        <w:rPr>
          <w:rFonts w:ascii="Times New Roman" w:eastAsia="Times New Roman" w:hAnsi="Times New Roman" w:cs="Times New Roman"/>
          <w:sz w:val="24"/>
          <w:szCs w:val="24"/>
        </w:rPr>
      </w:pPr>
    </w:p>
    <w:p w:rsidR="00D15A71" w:rsidRPr="009442D4" w:rsidRDefault="00D15A71" w:rsidP="00D15A71">
      <w:pPr>
        <w:shd w:val="clear" w:color="auto" w:fill="FFFFFF"/>
        <w:spacing w:after="0" w:line="240" w:lineRule="auto"/>
        <w:rPr>
          <w:rFonts w:ascii="Times New Roman" w:eastAsia="Times New Roman" w:hAnsi="Times New Roman" w:cs="Times New Roman"/>
          <w:sz w:val="24"/>
          <w:szCs w:val="24"/>
        </w:rPr>
      </w:pPr>
      <w:r w:rsidRPr="009442D4">
        <w:rPr>
          <w:rFonts w:ascii="Times New Roman" w:eastAsia="Times New Roman" w:hAnsi="Times New Roman" w:cs="Times New Roman"/>
          <w:b/>
          <w:sz w:val="24"/>
          <w:szCs w:val="24"/>
        </w:rPr>
        <w:t>Please note:</w:t>
      </w:r>
      <w:r w:rsidRPr="009442D4">
        <w:rPr>
          <w:rFonts w:ascii="Times New Roman" w:eastAsia="Times New Roman" w:hAnsi="Times New Roman" w:cs="Times New Roman"/>
          <w:sz w:val="24"/>
          <w:szCs w:val="24"/>
        </w:rPr>
        <w:t xml:space="preserve"> foreign organizations will be required to register with the NATO Support Agency (NSPA) to receive a NATO Commercial and Government Entity (NCAGE) code in order to register in SAM.  NSPA will forward your registration request to the applicable National Codification Bureau (NCB) if your organization is located in a NATO or Tier 2 Sponsored Non-NATO Nation.  (As of January 2015, NATO nations included Albania, Belgium, Bulgaria, Canada, Croatia, Czech Republic, Denmark, Estonia, France, Germany, Greece, Hungary, Iceland, Italy, Latvia, Lithuania, Luxembourg, Netherlands, Norway, Poland, Portugal, Romania, Slovakia, Slovenia, Spain, Turkey, United Kingdom, and the United States of America; and Tier 2 nations included Australia, Austria, Brazil, Finland, Israel, Republic of Korea, Malaysia, Morocco, New Zealand, Serbia, and Singapore.)  </w:t>
      </w:r>
    </w:p>
    <w:p w:rsidR="00D15A71" w:rsidRPr="009442D4" w:rsidRDefault="00D15A71" w:rsidP="00D15A71">
      <w:pPr>
        <w:shd w:val="clear" w:color="auto" w:fill="FFFFFF"/>
        <w:spacing w:after="0" w:line="240" w:lineRule="auto"/>
        <w:rPr>
          <w:rFonts w:ascii="Times New Roman" w:eastAsia="Times New Roman" w:hAnsi="Times New Roman" w:cs="Times New Roman"/>
          <w:sz w:val="24"/>
          <w:szCs w:val="24"/>
        </w:rPr>
      </w:pPr>
    </w:p>
    <w:p w:rsidR="00D15A71" w:rsidRPr="009442D4" w:rsidRDefault="00D15A71" w:rsidP="00D15A71">
      <w:pPr>
        <w:shd w:val="clear" w:color="auto" w:fill="FFFFFF"/>
        <w:spacing w:after="0" w:line="240" w:lineRule="auto"/>
        <w:rPr>
          <w:rFonts w:ascii="Times New Roman" w:hAnsi="Times New Roman" w:cs="Times New Roman"/>
          <w:i/>
          <w:sz w:val="24"/>
          <w:szCs w:val="24"/>
        </w:rPr>
      </w:pPr>
      <w:r w:rsidRPr="009442D4">
        <w:rPr>
          <w:rFonts w:ascii="Times New Roman" w:eastAsia="Times New Roman" w:hAnsi="Times New Roman" w:cs="Times New Roman"/>
          <w:sz w:val="24"/>
          <w:szCs w:val="24"/>
        </w:rPr>
        <w:t xml:space="preserve">NSPA and/or the appropriate NCB forwards all NCAGE code information to all Allied Committee 135 (AC/135) nations, which as of January 2015 also included Afghanistan, Argentina, Bosnia &amp; Herzegovina, Brunei Darussalam, Chile, Colombia, Egypt, Georgia, India, Indonesia, Japan, Jordan, Montenegro, Oman, Papua New Guinea, Peru, Saudi Arabia, South Africa, Sweden, Thailand, Republic of Macedonia, Ukraine, and the United Arab Emirates.  </w:t>
      </w:r>
    </w:p>
    <w:p w:rsidR="003022E9" w:rsidRPr="009442D4" w:rsidRDefault="00B168D4" w:rsidP="791874A8">
      <w:pPr>
        <w:pStyle w:val="Heading2"/>
        <w:spacing w:line="240" w:lineRule="auto"/>
        <w:rPr>
          <w:rFonts w:ascii="Times" w:eastAsia="Times" w:hAnsi="Times" w:cs="Times"/>
          <w:color w:val="000000"/>
        </w:rPr>
      </w:pPr>
      <w:bookmarkStart w:id="23" w:name="_Toc44083415"/>
      <w:r>
        <w:rPr>
          <w:rFonts w:ascii="Times" w:eastAsia="Times" w:hAnsi="Times" w:cs="Times"/>
          <w:color w:val="000000" w:themeColor="text1"/>
        </w:rPr>
        <w:t xml:space="preserve">D4. </w:t>
      </w:r>
      <w:r w:rsidR="008726BC" w:rsidRPr="009442D4">
        <w:rPr>
          <w:rFonts w:ascii="Times" w:eastAsia="Times" w:hAnsi="Times" w:cs="Times"/>
          <w:color w:val="000000" w:themeColor="text1"/>
        </w:rPr>
        <w:t>Submission Dates and Times</w:t>
      </w:r>
      <w:bookmarkEnd w:id="23"/>
    </w:p>
    <w:p w:rsidR="003022E9" w:rsidRPr="009442D4" w:rsidRDefault="003022E9" w:rsidP="791874A8">
      <w:pPr>
        <w:spacing w:after="0" w:line="240" w:lineRule="auto"/>
        <w:ind w:right="-187"/>
        <w:rPr>
          <w:rFonts w:ascii="Times" w:eastAsia="Times" w:hAnsi="Times" w:cs="Times"/>
        </w:rPr>
      </w:pP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 xml:space="preserve">The Department of State requires proposals be submitted electronically through </w:t>
      </w:r>
      <w:hyperlink r:id="rId21">
        <w:r w:rsidRPr="009442D4">
          <w:rPr>
            <w:rFonts w:ascii="Times" w:eastAsia="Times" w:hAnsi="Times" w:cs="Times"/>
            <w:color w:val="0000FF"/>
            <w:u w:val="single"/>
          </w:rPr>
          <w:t>www.grants.gov</w:t>
        </w:r>
      </w:hyperlink>
      <w:r w:rsidR="007B2721" w:rsidRPr="009442D4">
        <w:rPr>
          <w:rFonts w:ascii="Times" w:eastAsia="Times" w:hAnsi="Times" w:cs="Times"/>
          <w:color w:val="0000FF"/>
          <w:u w:val="single"/>
        </w:rPr>
        <w:t xml:space="preserve"> or SAMS Domestic</w:t>
      </w:r>
      <w:r w:rsidRPr="009442D4">
        <w:rPr>
          <w:rFonts w:ascii="Times" w:eastAsia="Times" w:hAnsi="Times" w:cs="Times"/>
        </w:rPr>
        <w:t xml:space="preserve">. </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Organizations new to Grants.gov:  In order to register to use grants.gov, an organization must complete a number of steps, which include those registration requirements listed in D3.  Completing all of these steps can take up to 4 weeks, especially for an international organization.</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lastRenderedPageBreak/>
        <w:t>Applicants are urged to begin this process well before the submission deadline.  No exceptions will be made for organizations that have not completed the necessary steps.</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Callers in the U.S. may call toll free 1.866.577.0771; callers outside the U.S. may call at a charge 1.202.401.5282.  The Help Desk is open Monday-Friday, 8:00 a.m. - 6:00 p.m. Eastern Time (U.S.).  Please direct your questions regarding the process of uploading your application to the Help Desk.</w:t>
      </w:r>
    </w:p>
    <w:p w:rsidR="003022E9" w:rsidRPr="009442D4" w:rsidRDefault="008726BC" w:rsidP="791874A8">
      <w:pPr>
        <w:spacing w:line="240" w:lineRule="auto"/>
        <w:ind w:right="-180"/>
        <w:rPr>
          <w:rFonts w:ascii="Times" w:eastAsia="Times" w:hAnsi="Times" w:cs="Times"/>
        </w:rPr>
      </w:pPr>
      <w:bookmarkStart w:id="24" w:name="_1ci93xb" w:colFirst="0" w:colLast="0"/>
      <w:bookmarkEnd w:id="24"/>
      <w:r w:rsidRPr="009442D4">
        <w:rPr>
          <w:rFonts w:ascii="Times" w:eastAsia="Times" w:hAnsi="Times" w:cs="Times"/>
        </w:rPr>
        <w:t xml:space="preserve">All applications must be submitted by </w:t>
      </w:r>
      <w:r w:rsidR="007B2721" w:rsidRPr="009442D4">
        <w:rPr>
          <w:rFonts w:ascii="Times" w:eastAsia="Times" w:hAnsi="Times" w:cs="Times"/>
        </w:rPr>
        <w:t xml:space="preserve">11:59 </w:t>
      </w:r>
      <w:r w:rsidRPr="009442D4">
        <w:rPr>
          <w:rFonts w:ascii="Times" w:eastAsia="Times" w:hAnsi="Times" w:cs="Times"/>
        </w:rPr>
        <w:t>pm Eastern Daylight Time (EDT) on</w:t>
      </w:r>
      <w:r w:rsidRPr="009442D4">
        <w:rPr>
          <w:rFonts w:ascii="Times" w:eastAsia="Times" w:hAnsi="Times" w:cs="Times"/>
          <w:b/>
          <w:bCs/>
        </w:rPr>
        <w:t xml:space="preserve"> August </w:t>
      </w:r>
      <w:r w:rsidR="4EA4FAD8" w:rsidRPr="009442D4">
        <w:rPr>
          <w:rFonts w:ascii="Times" w:eastAsia="Times" w:hAnsi="Times" w:cs="Times"/>
          <w:b/>
          <w:bCs/>
        </w:rPr>
        <w:t>1</w:t>
      </w:r>
      <w:r w:rsidR="2E971493" w:rsidRPr="009442D4">
        <w:rPr>
          <w:rFonts w:ascii="Times" w:eastAsia="Times" w:hAnsi="Times" w:cs="Times"/>
          <w:b/>
          <w:bCs/>
        </w:rPr>
        <w:t>0</w:t>
      </w:r>
      <w:r w:rsidRPr="009442D4">
        <w:rPr>
          <w:rFonts w:ascii="Times" w:eastAsia="Times" w:hAnsi="Times" w:cs="Times"/>
          <w:b/>
          <w:bCs/>
        </w:rPr>
        <w:t>, 2020.</w:t>
      </w:r>
      <w:r w:rsidRPr="009442D4">
        <w:rPr>
          <w:rFonts w:ascii="Times" w:eastAsia="Times" w:hAnsi="Times" w:cs="Times"/>
        </w:rPr>
        <w:t xml:space="preserve">  Applications received after the deadline will not be considered.</w:t>
      </w:r>
    </w:p>
    <w:p w:rsidR="007B2721" w:rsidRPr="00144BB0" w:rsidRDefault="007B2721" w:rsidP="00144BB0">
      <w:pPr>
        <w:pStyle w:val="ListParagraph"/>
        <w:numPr>
          <w:ilvl w:val="0"/>
          <w:numId w:val="31"/>
        </w:numPr>
        <w:spacing w:line="240" w:lineRule="auto"/>
        <w:ind w:right="-180"/>
        <w:rPr>
          <w:rFonts w:ascii="Times" w:eastAsia="Times" w:hAnsi="Times" w:cs="Times"/>
          <w:b/>
          <w:sz w:val="24"/>
        </w:rPr>
      </w:pPr>
      <w:r w:rsidRPr="00144BB0">
        <w:rPr>
          <w:rFonts w:ascii="Times" w:eastAsia="Times" w:hAnsi="Times" w:cs="Times"/>
          <w:b/>
          <w:sz w:val="24"/>
        </w:rPr>
        <w:t>Funding Restrictions</w:t>
      </w:r>
    </w:p>
    <w:p w:rsidR="007B2721" w:rsidRPr="009442D4" w:rsidRDefault="00144BB0" w:rsidP="791874A8">
      <w:pPr>
        <w:spacing w:line="240" w:lineRule="auto"/>
        <w:ind w:right="-180"/>
        <w:rPr>
          <w:rFonts w:ascii="Times" w:eastAsia="Times" w:hAnsi="Times" w:cs="Times"/>
        </w:rPr>
      </w:pPr>
      <w:r>
        <w:rPr>
          <w:rFonts w:ascii="Times" w:eastAsia="Times" w:hAnsi="Times" w:cs="Times"/>
        </w:rPr>
        <w:t xml:space="preserve">1. </w:t>
      </w:r>
      <w:r w:rsidR="007B2721" w:rsidRPr="009442D4">
        <w:rPr>
          <w:rFonts w:ascii="Times" w:eastAsia="Times" w:hAnsi="Times" w:cs="Times"/>
        </w:rPr>
        <w:t>No pre-award costs are allowed.</w:t>
      </w:r>
    </w:p>
    <w:p w:rsidR="003022E9" w:rsidRPr="009442D4" w:rsidRDefault="00F562CE" w:rsidP="791874A8">
      <w:pPr>
        <w:pStyle w:val="Heading2"/>
        <w:spacing w:line="240" w:lineRule="auto"/>
        <w:rPr>
          <w:rFonts w:ascii="Times" w:eastAsia="Times" w:hAnsi="Times" w:cs="Times"/>
          <w:color w:val="000000"/>
          <w:sz w:val="24"/>
          <w:szCs w:val="24"/>
        </w:rPr>
      </w:pPr>
      <w:bookmarkStart w:id="25" w:name="_Toc44083416"/>
      <w:r>
        <w:rPr>
          <w:rFonts w:ascii="Times" w:eastAsia="Times" w:hAnsi="Times" w:cs="Times"/>
          <w:color w:val="000000" w:themeColor="text1"/>
          <w:sz w:val="24"/>
          <w:szCs w:val="24"/>
        </w:rPr>
        <w:t>D5</w:t>
      </w:r>
      <w:r w:rsidR="008726BC" w:rsidRPr="009442D4">
        <w:rPr>
          <w:rFonts w:ascii="Times" w:eastAsia="Times" w:hAnsi="Times" w:cs="Times"/>
          <w:color w:val="000000" w:themeColor="text1"/>
          <w:sz w:val="24"/>
          <w:szCs w:val="24"/>
        </w:rPr>
        <w:t>.  Proposal Format Requirements</w:t>
      </w:r>
      <w:bookmarkEnd w:id="25"/>
      <w:r w:rsidR="008726BC" w:rsidRPr="009442D4">
        <w:rPr>
          <w:rFonts w:ascii="Times" w:eastAsia="Times" w:hAnsi="Times" w:cs="Times"/>
          <w:color w:val="000000" w:themeColor="text1"/>
          <w:sz w:val="24"/>
          <w:szCs w:val="24"/>
        </w:rPr>
        <w:t xml:space="preserve"> </w:t>
      </w:r>
    </w:p>
    <w:p w:rsidR="003022E9" w:rsidRPr="009442D4" w:rsidRDefault="003022E9" w:rsidP="791874A8">
      <w:pPr>
        <w:spacing w:after="0" w:line="240" w:lineRule="auto"/>
        <w:ind w:right="-187"/>
        <w:rPr>
          <w:rFonts w:ascii="Times" w:eastAsia="Times" w:hAnsi="Times" w:cs="Times"/>
        </w:rPr>
      </w:pPr>
    </w:p>
    <w:p w:rsidR="00B51A5C" w:rsidRDefault="008726BC" w:rsidP="00B51A5C">
      <w:pPr>
        <w:pStyle w:val="ListParagraph"/>
        <w:ind w:left="0"/>
        <w:rPr>
          <w:rFonts w:ascii="Times" w:eastAsia="Times New Roman" w:hAnsi="Times" w:cs="Times"/>
        </w:rPr>
      </w:pPr>
      <w:bookmarkStart w:id="26" w:name="_2bn6wsx" w:colFirst="0" w:colLast="0"/>
      <w:bookmarkEnd w:id="26"/>
      <w:r w:rsidRPr="009442D4">
        <w:rPr>
          <w:rFonts w:ascii="Times" w:eastAsia="Times New Roman" w:hAnsi="Times" w:cs="Times"/>
        </w:rPr>
        <w:t xml:space="preserve">Applicants must include the following in the proposal submission.  All submissions must be in English.   </w:t>
      </w:r>
    </w:p>
    <w:p w:rsidR="00B51A5C" w:rsidRDefault="00B51A5C" w:rsidP="00B51A5C">
      <w:pPr>
        <w:pStyle w:val="ListParagraph"/>
        <w:ind w:left="0"/>
        <w:rPr>
          <w:rFonts w:ascii="Times" w:eastAsia="Times New Roman" w:hAnsi="Times" w:cs="Times"/>
        </w:rPr>
      </w:pPr>
    </w:p>
    <w:p w:rsidR="003022E9" w:rsidRDefault="008726BC" w:rsidP="00B51A5C">
      <w:pPr>
        <w:pStyle w:val="ListParagraph"/>
        <w:numPr>
          <w:ilvl w:val="0"/>
          <w:numId w:val="33"/>
        </w:numPr>
        <w:rPr>
          <w:rFonts w:ascii="Times" w:eastAsia="Times New Roman" w:hAnsi="Times" w:cs="Times"/>
        </w:rPr>
      </w:pPr>
      <w:r w:rsidRPr="009442D4">
        <w:rPr>
          <w:rFonts w:ascii="Times" w:eastAsia="Times New Roman" w:hAnsi="Times" w:cs="Times"/>
        </w:rPr>
        <w:t>Table of Contents that lists application contents and attachments (if any);</w:t>
      </w:r>
    </w:p>
    <w:p w:rsidR="00B51A5C" w:rsidRPr="009442D4" w:rsidRDefault="00B51A5C" w:rsidP="00B51A5C">
      <w:pPr>
        <w:pStyle w:val="ListParagraph"/>
        <w:ind w:left="0"/>
        <w:rPr>
          <w:rFonts w:ascii="Times" w:eastAsia="Times New Roman" w:hAnsi="Times" w:cs="Times"/>
        </w:rPr>
      </w:pPr>
    </w:p>
    <w:p w:rsidR="003022E9" w:rsidRDefault="008726BC" w:rsidP="00B51A5C">
      <w:pPr>
        <w:pStyle w:val="ListParagraph"/>
        <w:numPr>
          <w:ilvl w:val="0"/>
          <w:numId w:val="33"/>
        </w:numPr>
        <w:rPr>
          <w:rFonts w:ascii="Times" w:eastAsia="Times New Roman" w:hAnsi="Times" w:cs="Times"/>
        </w:rPr>
      </w:pPr>
      <w:r w:rsidRPr="009442D4">
        <w:rPr>
          <w:rFonts w:ascii="Times" w:eastAsia="Times New Roman" w:hAnsi="Times" w:cs="Times"/>
        </w:rPr>
        <w:t xml:space="preserve">Completed and signed SF-424, SF-424A and SF424B, as directed on www.grants.gov.  The Certifications and Assurances that your organization is agreeing to in signing the 424 are available at </w:t>
      </w:r>
      <w:hyperlink r:id="rId22">
        <w:r w:rsidRPr="009442D4">
          <w:rPr>
            <w:rFonts w:ascii="Times" w:eastAsia="Times New Roman" w:hAnsi="Times" w:cs="Times"/>
          </w:rPr>
          <w:t>https://www.grants.gov/web/grants/forms/sf-424-mandatory-family.html</w:t>
        </w:r>
      </w:hyperlink>
      <w:r w:rsidRPr="009442D4">
        <w:rPr>
          <w:rFonts w:ascii="Times" w:eastAsia="Times New Roman" w:hAnsi="Times" w:cs="Times"/>
        </w:rPr>
        <w:t xml:space="preserve">; </w:t>
      </w:r>
      <w:r w:rsidR="00BD6C8E" w:rsidRPr="009442D4">
        <w:rPr>
          <w:rFonts w:ascii="Times" w:eastAsia="Times New Roman" w:hAnsi="Times" w:cs="Times"/>
        </w:rPr>
        <w:t>The SF-424B is required only for those applicants who have not registered in SAM.gov or recertified their registration in SAMS.gov since February 2, 2019 and completed the online representations and cer</w:t>
      </w:r>
      <w:r w:rsidR="00851E83">
        <w:rPr>
          <w:rFonts w:ascii="Times" w:eastAsia="Times New Roman" w:hAnsi="Times" w:cs="Times"/>
        </w:rPr>
        <w:t>tification.</w:t>
      </w:r>
    </w:p>
    <w:p w:rsidR="00B51A5C" w:rsidRPr="009442D4" w:rsidRDefault="00B51A5C" w:rsidP="00B51A5C">
      <w:pPr>
        <w:pStyle w:val="ListParagraph"/>
        <w:ind w:left="0"/>
        <w:rPr>
          <w:rFonts w:ascii="Times" w:eastAsia="Times New Roman" w:hAnsi="Times" w:cs="Times"/>
        </w:rPr>
      </w:pPr>
    </w:p>
    <w:p w:rsidR="006463D3" w:rsidRDefault="008726BC" w:rsidP="00B51A5C">
      <w:pPr>
        <w:pStyle w:val="ListParagraph"/>
        <w:numPr>
          <w:ilvl w:val="0"/>
          <w:numId w:val="33"/>
        </w:numPr>
        <w:rPr>
          <w:rFonts w:ascii="Times" w:eastAsia="Times New Roman" w:hAnsi="Times" w:cs="Times"/>
        </w:rPr>
      </w:pPr>
      <w:r w:rsidRPr="009442D4">
        <w:rPr>
          <w:rFonts w:ascii="Times" w:eastAsia="Times New Roman" w:hAnsi="Times" w:cs="Times"/>
        </w:rPr>
        <w:t>If your organization engages in lobbying activities, a Disclosure of Lobbying Activities (SF-LLL) form is required.</w:t>
      </w:r>
    </w:p>
    <w:p w:rsidR="00B51A5C" w:rsidRPr="009442D4" w:rsidRDefault="00B51A5C" w:rsidP="00B51A5C">
      <w:pPr>
        <w:pStyle w:val="ListParagraph"/>
        <w:rPr>
          <w:rFonts w:ascii="Times" w:eastAsia="Times New Roman" w:hAnsi="Times" w:cs="Times"/>
        </w:rPr>
      </w:pPr>
    </w:p>
    <w:p w:rsidR="315004E9" w:rsidRPr="00B51A5C" w:rsidRDefault="315004E9" w:rsidP="00B51A5C">
      <w:pPr>
        <w:pStyle w:val="ListParagraph"/>
        <w:numPr>
          <w:ilvl w:val="0"/>
          <w:numId w:val="33"/>
        </w:numPr>
        <w:rPr>
          <w:rFonts w:ascii="Times" w:eastAsia="Times" w:hAnsi="Times" w:cs="Times"/>
          <w:color w:val="000000" w:themeColor="text1"/>
        </w:rPr>
      </w:pPr>
      <w:r w:rsidRPr="00B51A5C">
        <w:rPr>
          <w:rFonts w:ascii="Times" w:eastAsia="Times" w:hAnsi="Times" w:cs="Times"/>
          <w:color w:val="000000" w:themeColor="text1"/>
        </w:rPr>
        <w:t>Contingency plan.  Due to the work disruptions and travel restrictions caused by COVID-19, the applicant must include a contingency plan outlining how to mitigate restrictions/interruptions to the project implementation during the period of performance.  Contingency plans may include project implementation through remote or virtual training tools.</w:t>
      </w:r>
    </w:p>
    <w:p w:rsidR="42545405" w:rsidRDefault="42545405" w:rsidP="00B51A5C">
      <w:pPr>
        <w:pStyle w:val="ListParagraph"/>
        <w:numPr>
          <w:ilvl w:val="0"/>
          <w:numId w:val="33"/>
        </w:numPr>
        <w:rPr>
          <w:rFonts w:ascii="Times" w:eastAsia="Times New Roman" w:hAnsi="Times" w:cs="Times"/>
        </w:rPr>
      </w:pPr>
      <w:r w:rsidRPr="009442D4">
        <w:rPr>
          <w:rFonts w:ascii="Times" w:eastAsia="Times New Roman" w:hAnsi="Times" w:cs="Times"/>
        </w:rPr>
        <w:t>Letter of Disclosure for proposed consultants/personnel (if applicable) of potential conflicts of interest, employment with a local/state/federal government; and</w:t>
      </w:r>
    </w:p>
    <w:p w:rsidR="00B51A5C" w:rsidRPr="009442D4" w:rsidRDefault="00B51A5C" w:rsidP="00B51A5C">
      <w:pPr>
        <w:pStyle w:val="ListParagraph"/>
        <w:ind w:left="0"/>
        <w:rPr>
          <w:rFonts w:ascii="Times" w:eastAsia="Times New Roman" w:hAnsi="Times" w:cs="Times"/>
        </w:rPr>
      </w:pPr>
    </w:p>
    <w:p w:rsidR="42545405" w:rsidRDefault="42545405" w:rsidP="00B51A5C">
      <w:pPr>
        <w:pStyle w:val="ListParagraph"/>
        <w:numPr>
          <w:ilvl w:val="0"/>
          <w:numId w:val="33"/>
        </w:numPr>
        <w:rPr>
          <w:rFonts w:ascii="Times" w:eastAsia="Times New Roman" w:hAnsi="Times" w:cs="Times"/>
        </w:rPr>
      </w:pPr>
      <w:r w:rsidRPr="009442D4">
        <w:rPr>
          <w:rFonts w:ascii="Times" w:eastAsia="Times New Roman" w:hAnsi="Times" w:cs="Times"/>
        </w:rPr>
        <w:t>Letter(s) of Institutional Support to indicate that your organization’s leadership is providing their support of the application. See sample letter in Appendix 2.</w:t>
      </w:r>
    </w:p>
    <w:p w:rsidR="00B51A5C" w:rsidRPr="009442D4" w:rsidRDefault="00B51A5C" w:rsidP="00B51A5C">
      <w:pPr>
        <w:pStyle w:val="ListParagraph"/>
        <w:ind w:left="0"/>
        <w:rPr>
          <w:rFonts w:ascii="Times" w:eastAsia="Times New Roman" w:hAnsi="Times" w:cs="Times"/>
        </w:rPr>
      </w:pPr>
    </w:p>
    <w:p w:rsidR="00A1033C" w:rsidRPr="000B2AC2" w:rsidRDefault="008726BC" w:rsidP="00B51A5C">
      <w:pPr>
        <w:pStyle w:val="ListParagraph"/>
        <w:ind w:left="0"/>
        <w:rPr>
          <w:rFonts w:ascii="Times" w:eastAsia="Times New Roman" w:hAnsi="Times" w:cs="Times"/>
        </w:rPr>
      </w:pPr>
      <w:r w:rsidRPr="009442D4">
        <w:rPr>
          <w:rFonts w:ascii="Times" w:eastAsia="Times New Roman" w:hAnsi="Times" w:cs="Times"/>
        </w:rPr>
        <w:t xml:space="preserve">An important part of the application is the Proposal Narrative.  The Proposal Narrative (not to exceed 10 pages, single-spaced, 12 point Times New Roman font in Microsoft Word, at least one-inch margins), should be organized using the following section headings: Executive Summary, Organizational Capacity and Past Performance, Program Strategy, Performance Monitoring and Evaluation, and Management Plan.  (CVs, budget components and the SF-424s do not count as part of the 10 page limit).  The point value shown for each section indicates its relative importance in the application review process.  Please see Section E for more information.  Evaluation values are based on five narrative components and two budget components. </w:t>
      </w:r>
    </w:p>
    <w:p w:rsidR="000B2AC2" w:rsidRDefault="000B2AC2" w:rsidP="00851E83">
      <w:pPr>
        <w:pStyle w:val="Heading2"/>
        <w:rPr>
          <w:rFonts w:ascii="Times New Roman" w:hAnsi="Times New Roman"/>
          <w:color w:val="auto"/>
        </w:rPr>
      </w:pPr>
      <w:bookmarkStart w:id="27" w:name="_Toc44083417"/>
      <w:bookmarkStart w:id="28" w:name="_Toc513560391"/>
      <w:bookmarkStart w:id="29" w:name="_Toc217116387"/>
      <w:bookmarkStart w:id="30" w:name="_Toc217270662"/>
      <w:r>
        <w:rPr>
          <w:rFonts w:ascii="Times New Roman" w:hAnsi="Times New Roman"/>
          <w:color w:val="auto"/>
        </w:rPr>
        <w:t xml:space="preserve">Section </w:t>
      </w:r>
      <w:r w:rsidR="00851E83" w:rsidRPr="00DF1405">
        <w:rPr>
          <w:rFonts w:ascii="Times New Roman" w:hAnsi="Times New Roman"/>
          <w:color w:val="auto"/>
        </w:rPr>
        <w:t xml:space="preserve">E.  </w:t>
      </w:r>
      <w:r>
        <w:rPr>
          <w:rFonts w:ascii="Times New Roman" w:hAnsi="Times New Roman"/>
          <w:color w:val="auto"/>
        </w:rPr>
        <w:t>Application Review Information</w:t>
      </w:r>
      <w:bookmarkEnd w:id="27"/>
    </w:p>
    <w:p w:rsidR="00851E83" w:rsidRPr="00DF1405" w:rsidRDefault="000B2AC2" w:rsidP="00851E83">
      <w:pPr>
        <w:pStyle w:val="Heading2"/>
        <w:rPr>
          <w:rFonts w:ascii="Times New Roman" w:hAnsi="Times New Roman"/>
          <w:color w:val="auto"/>
        </w:rPr>
      </w:pPr>
      <w:bookmarkStart w:id="31" w:name="_Toc44083418"/>
      <w:r>
        <w:rPr>
          <w:rFonts w:ascii="Times New Roman" w:hAnsi="Times New Roman"/>
          <w:color w:val="auto"/>
        </w:rPr>
        <w:t xml:space="preserve">E1. </w:t>
      </w:r>
      <w:r w:rsidR="00851E83" w:rsidRPr="00DF1405">
        <w:rPr>
          <w:rFonts w:ascii="Times New Roman" w:hAnsi="Times New Roman"/>
          <w:color w:val="auto"/>
        </w:rPr>
        <w:t>Criteria</w:t>
      </w:r>
      <w:bookmarkEnd w:id="28"/>
      <w:bookmarkEnd w:id="31"/>
      <w:r w:rsidR="00851E83" w:rsidRPr="00DF1405">
        <w:rPr>
          <w:rFonts w:ascii="Times New Roman" w:hAnsi="Times New Roman"/>
          <w:color w:val="auto"/>
        </w:rPr>
        <w:t xml:space="preserve"> </w:t>
      </w:r>
      <w:bookmarkEnd w:id="29"/>
      <w:bookmarkEnd w:id="30"/>
    </w:p>
    <w:p w:rsidR="00851E83" w:rsidRPr="00DF1405" w:rsidRDefault="00851E83" w:rsidP="00851E83">
      <w:pPr>
        <w:spacing w:after="0" w:line="240" w:lineRule="auto"/>
        <w:ind w:right="-187"/>
        <w:rPr>
          <w:rFonts w:ascii="Times New Roman" w:hAnsi="Times New Roman"/>
        </w:rPr>
      </w:pPr>
    </w:p>
    <w:p w:rsidR="00851E83" w:rsidRPr="00DF1405" w:rsidRDefault="00851E83" w:rsidP="00851E83">
      <w:pPr>
        <w:ind w:right="-180"/>
        <w:rPr>
          <w:rFonts w:ascii="Times New Roman" w:hAnsi="Times New Roman"/>
        </w:rPr>
      </w:pPr>
      <w:r w:rsidRPr="00DF1405">
        <w:rPr>
          <w:rFonts w:ascii="Times New Roman" w:hAnsi="Times New Roman"/>
        </w:rPr>
        <w:t xml:space="preserve">Each application will be evaluated and scored on the five part Proposal Components and the two part Budget Components using a 100 point scale by a peer review committee of Department of State and other </w:t>
      </w:r>
      <w:r>
        <w:rPr>
          <w:rFonts w:ascii="Times New Roman" w:hAnsi="Times New Roman"/>
        </w:rPr>
        <w:t>experts, as appropriate</w:t>
      </w:r>
      <w:r w:rsidRPr="00A5781B">
        <w:rPr>
          <w:rFonts w:ascii="Times New Roman" w:hAnsi="Times New Roman"/>
        </w:rPr>
        <w:t>.</w:t>
      </w:r>
      <w:r w:rsidRPr="00DF1405">
        <w:rPr>
          <w:rFonts w:ascii="Times New Roman" w:hAnsi="Times New Roman"/>
        </w:rPr>
        <w:t xml:space="preserve">  </w:t>
      </w:r>
    </w:p>
    <w:p w:rsidR="00851E83" w:rsidRPr="00851E83" w:rsidRDefault="000B2AC2" w:rsidP="000B2AC2">
      <w:pPr>
        <w:pStyle w:val="Heading2"/>
        <w:rPr>
          <w:rFonts w:ascii="Times New Roman" w:hAnsi="Times New Roman"/>
          <w:b w:val="0"/>
        </w:rPr>
      </w:pPr>
      <w:bookmarkStart w:id="32" w:name="_Toc44083419"/>
      <w:r>
        <w:rPr>
          <w:rFonts w:ascii="Times New Roman" w:hAnsi="Times New Roman"/>
          <w:color w:val="auto"/>
        </w:rPr>
        <w:t>E2</w:t>
      </w:r>
      <w:r w:rsidR="00851E83" w:rsidRPr="00851E83">
        <w:rPr>
          <w:rFonts w:ascii="Times New Roman" w:hAnsi="Times New Roman"/>
          <w:b w:val="0"/>
        </w:rPr>
        <w:t xml:space="preserve">. </w:t>
      </w:r>
      <w:r>
        <w:rPr>
          <w:rFonts w:ascii="Times New Roman" w:hAnsi="Times New Roman"/>
          <w:b w:val="0"/>
        </w:rPr>
        <w:tab/>
      </w:r>
      <w:r w:rsidR="00851E83" w:rsidRPr="000B2AC2">
        <w:rPr>
          <w:rFonts w:ascii="Times New Roman" w:hAnsi="Times New Roman"/>
          <w:color w:val="auto"/>
        </w:rPr>
        <w:t>Review and Selection Process</w:t>
      </w:r>
      <w:bookmarkEnd w:id="32"/>
    </w:p>
    <w:p w:rsidR="00851E83" w:rsidRDefault="00851E83" w:rsidP="00851E83">
      <w:pPr>
        <w:ind w:right="-180"/>
        <w:rPr>
          <w:rFonts w:ascii="Times New Roman" w:hAnsi="Times New Roman"/>
        </w:rPr>
      </w:pPr>
      <w:r w:rsidRPr="00DF1405">
        <w:rPr>
          <w:rFonts w:ascii="Times New Roman" w:hAnsi="Times New Roman"/>
          <w:i/>
        </w:rPr>
        <w:t>Proposal Narrative</w:t>
      </w:r>
      <w:r w:rsidRPr="00DF1405">
        <w:rPr>
          <w:rFonts w:ascii="Times New Roman" w:hAnsi="Times New Roman"/>
        </w:rPr>
        <w:t>: The committee will score each of the five sections of the Proposal Narrative based on how completely they address the bulleted points described in the Proposal</w:t>
      </w:r>
      <w:r>
        <w:rPr>
          <w:rFonts w:ascii="Times New Roman" w:hAnsi="Times New Roman"/>
        </w:rPr>
        <w:t xml:space="preserve"> Narrative Guidance in Section </w:t>
      </w:r>
    </w:p>
    <w:p w:rsidR="00851E83" w:rsidRPr="00DF1405" w:rsidRDefault="00851E83" w:rsidP="00851E83">
      <w:pPr>
        <w:ind w:right="-180"/>
        <w:rPr>
          <w:rFonts w:ascii="Times New Roman" w:hAnsi="Times New Roman"/>
        </w:rPr>
      </w:pPr>
      <w:r w:rsidRPr="00DF1405">
        <w:rPr>
          <w:rFonts w:ascii="Times New Roman" w:hAnsi="Times New Roman"/>
        </w:rPr>
        <w:t>The importance of each section is indicated by the maximum score as follows:</w:t>
      </w:r>
    </w:p>
    <w:p w:rsidR="00851E83" w:rsidRPr="000B2AC2" w:rsidRDefault="00851E83" w:rsidP="00851E83">
      <w:pPr>
        <w:numPr>
          <w:ilvl w:val="0"/>
          <w:numId w:val="32"/>
        </w:numPr>
        <w:spacing w:after="0" w:line="240" w:lineRule="auto"/>
        <w:ind w:right="-180"/>
        <w:rPr>
          <w:rFonts w:ascii="Times New Roman" w:hAnsi="Times New Roman"/>
        </w:rPr>
      </w:pPr>
      <w:r w:rsidRPr="000B2AC2">
        <w:rPr>
          <w:rFonts w:ascii="Times New Roman" w:hAnsi="Times New Roman"/>
        </w:rPr>
        <w:t xml:space="preserve">Executive Summary – </w:t>
      </w:r>
      <w:r w:rsidR="00B51A5C">
        <w:rPr>
          <w:rFonts w:ascii="Times New Roman" w:hAnsi="Times New Roman"/>
        </w:rPr>
        <w:t>5</w:t>
      </w:r>
      <w:r w:rsidRPr="000B2AC2">
        <w:rPr>
          <w:rFonts w:ascii="Times New Roman" w:hAnsi="Times New Roman"/>
        </w:rPr>
        <w:t xml:space="preserve"> points</w:t>
      </w:r>
    </w:p>
    <w:p w:rsidR="00851E83" w:rsidRPr="000B2AC2" w:rsidRDefault="00851E83" w:rsidP="00851E83">
      <w:pPr>
        <w:numPr>
          <w:ilvl w:val="0"/>
          <w:numId w:val="32"/>
        </w:numPr>
        <w:spacing w:after="0" w:line="240" w:lineRule="auto"/>
        <w:ind w:right="-180"/>
        <w:rPr>
          <w:rFonts w:ascii="Times New Roman" w:hAnsi="Times New Roman"/>
        </w:rPr>
      </w:pPr>
      <w:r w:rsidRPr="000B2AC2">
        <w:rPr>
          <w:rFonts w:ascii="Times New Roman" w:hAnsi="Times New Roman"/>
        </w:rPr>
        <w:t>Organization Capacity and Past Performance – 30 points</w:t>
      </w:r>
    </w:p>
    <w:p w:rsidR="00851E83" w:rsidRPr="000B2AC2" w:rsidRDefault="00851E83" w:rsidP="00851E83">
      <w:pPr>
        <w:numPr>
          <w:ilvl w:val="0"/>
          <w:numId w:val="32"/>
        </w:numPr>
        <w:spacing w:after="0" w:line="240" w:lineRule="auto"/>
        <w:ind w:right="-180"/>
        <w:rPr>
          <w:rFonts w:ascii="Times New Roman" w:hAnsi="Times New Roman"/>
        </w:rPr>
      </w:pPr>
      <w:r w:rsidRPr="000B2AC2">
        <w:rPr>
          <w:rFonts w:ascii="Times New Roman" w:hAnsi="Times New Roman"/>
        </w:rPr>
        <w:lastRenderedPageBreak/>
        <w:t>Program Strategy – 15 points</w:t>
      </w:r>
    </w:p>
    <w:p w:rsidR="00851E83" w:rsidRPr="000B2AC2" w:rsidRDefault="00851E83" w:rsidP="00851E83">
      <w:pPr>
        <w:numPr>
          <w:ilvl w:val="0"/>
          <w:numId w:val="32"/>
        </w:numPr>
        <w:spacing w:after="0" w:line="240" w:lineRule="auto"/>
        <w:ind w:right="-180"/>
        <w:rPr>
          <w:rFonts w:ascii="Times New Roman" w:hAnsi="Times New Roman"/>
        </w:rPr>
      </w:pPr>
      <w:r w:rsidRPr="000B2AC2">
        <w:rPr>
          <w:rFonts w:ascii="Times New Roman" w:hAnsi="Times New Roman"/>
        </w:rPr>
        <w:t>Performance Monitoring and Evaluation – 15 points</w:t>
      </w:r>
    </w:p>
    <w:p w:rsidR="00851E83" w:rsidRPr="000B2AC2" w:rsidRDefault="00B51A5C" w:rsidP="00851E83">
      <w:pPr>
        <w:numPr>
          <w:ilvl w:val="0"/>
          <w:numId w:val="32"/>
        </w:numPr>
        <w:spacing w:after="0" w:line="240" w:lineRule="auto"/>
        <w:ind w:right="-180"/>
        <w:rPr>
          <w:rFonts w:ascii="Times New Roman" w:hAnsi="Times New Roman"/>
        </w:rPr>
      </w:pPr>
      <w:r>
        <w:rPr>
          <w:rFonts w:ascii="Times New Roman" w:hAnsi="Times New Roman"/>
        </w:rPr>
        <w:t>Management Plan – 15</w:t>
      </w:r>
      <w:r w:rsidR="00851E83" w:rsidRPr="000B2AC2">
        <w:rPr>
          <w:rFonts w:ascii="Times New Roman" w:hAnsi="Times New Roman"/>
        </w:rPr>
        <w:t xml:space="preserve"> points</w:t>
      </w:r>
    </w:p>
    <w:p w:rsidR="000B2AC2" w:rsidRDefault="000B2AC2" w:rsidP="000B2AC2">
      <w:pPr>
        <w:rPr>
          <w:rFonts w:ascii="Times" w:eastAsia="Times New Roman" w:hAnsi="Times" w:cs="Times"/>
          <w:b/>
          <w:sz w:val="24"/>
        </w:rPr>
      </w:pPr>
    </w:p>
    <w:p w:rsidR="003022E9" w:rsidRPr="000B2AC2" w:rsidRDefault="008726BC" w:rsidP="000B2AC2">
      <w:pPr>
        <w:rPr>
          <w:rFonts w:ascii="Times" w:eastAsia="Times New Roman" w:hAnsi="Times" w:cs="Times"/>
          <w:b/>
          <w:sz w:val="24"/>
        </w:rPr>
      </w:pPr>
      <w:r w:rsidRPr="000B2AC2">
        <w:rPr>
          <w:rFonts w:ascii="Times" w:eastAsia="Times New Roman" w:hAnsi="Times" w:cs="Times"/>
          <w:b/>
          <w:sz w:val="24"/>
        </w:rPr>
        <w:t>Narrative Components</w:t>
      </w:r>
    </w:p>
    <w:p w:rsidR="003022E9" w:rsidRPr="009442D4" w:rsidRDefault="008726BC" w:rsidP="00497EE8">
      <w:pPr>
        <w:pStyle w:val="ListParagraph"/>
        <w:numPr>
          <w:ilvl w:val="0"/>
          <w:numId w:val="30"/>
        </w:numPr>
        <w:rPr>
          <w:rFonts w:ascii="Times" w:eastAsia="Times New Roman" w:hAnsi="Times" w:cs="Times"/>
        </w:rPr>
      </w:pPr>
      <w:r w:rsidRPr="009442D4">
        <w:rPr>
          <w:rFonts w:ascii="Times" w:eastAsia="Times New Roman" w:hAnsi="Times" w:cs="Times"/>
        </w:rPr>
        <w:t>Executive Summary</w:t>
      </w:r>
      <w:r w:rsidR="67DEEC29" w:rsidRPr="009442D4">
        <w:rPr>
          <w:rFonts w:ascii="Times" w:eastAsia="Times New Roman" w:hAnsi="Times" w:cs="Times"/>
        </w:rPr>
        <w:t xml:space="preserve"> </w:t>
      </w:r>
      <w:r w:rsidR="00B51A5C">
        <w:rPr>
          <w:rFonts w:ascii="Times" w:eastAsia="Times New Roman" w:hAnsi="Times" w:cs="Times"/>
        </w:rPr>
        <w:t>(5</w:t>
      </w:r>
      <w:r w:rsidRPr="009442D4">
        <w:rPr>
          <w:rFonts w:ascii="Times" w:eastAsia="Times New Roman" w:hAnsi="Times" w:cs="Times"/>
        </w:rPr>
        <w:t xml:space="preserve"> points)</w:t>
      </w:r>
    </w:p>
    <w:p w:rsidR="003022E9" w:rsidRPr="009442D4" w:rsidRDefault="008726BC" w:rsidP="00497EE8">
      <w:pPr>
        <w:pStyle w:val="ListParagraph"/>
        <w:rPr>
          <w:rFonts w:ascii="Times" w:eastAsia="Times" w:hAnsi="Times" w:cs="Times"/>
        </w:rPr>
      </w:pPr>
      <w:r w:rsidRPr="009442D4">
        <w:rPr>
          <w:rFonts w:ascii="Times" w:eastAsia="Times New Roman" w:hAnsi="Times" w:cs="Times"/>
        </w:rPr>
        <w:t xml:space="preserve">This section should be a succinct one-page summary containing information that the applicant believes best represents its proposed program and includes: the name and contact information for the project’s main point of contact; the project’s purpose; program length (dates/duration); total funding requested (indicate any sub-grants proposed); project’s goals, primary objectives and expected results (highlighting any aspects of innovation, sustainability and impact of the project); involvement or use of any NGO’s or civil society organizations; and expected results and sustainability; and a one-paragraph program description. </w:t>
      </w:r>
    </w:p>
    <w:p w:rsidR="003022E9" w:rsidRPr="009442D4" w:rsidRDefault="008726B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7"/>
        <w:rPr>
          <w:rFonts w:ascii="Times" w:eastAsia="Times" w:hAnsi="Times" w:cs="Times"/>
        </w:rPr>
      </w:pPr>
      <w:r w:rsidRPr="009442D4">
        <w:rPr>
          <w:rFonts w:ascii="Times" w:eastAsia="Times" w:hAnsi="Times" w:cs="Times"/>
        </w:rPr>
        <w:t xml:space="preserve">2.  </w:t>
      </w:r>
      <w:r w:rsidRPr="009442D4">
        <w:rPr>
          <w:rFonts w:ascii="Times" w:eastAsia="Times" w:hAnsi="Times" w:cs="Times"/>
          <w:u w:val="single"/>
        </w:rPr>
        <w:t>Organizational Capacity and Past Performance (</w:t>
      </w:r>
      <w:r w:rsidRPr="009442D4">
        <w:rPr>
          <w:rFonts w:ascii="Times" w:eastAsia="Times" w:hAnsi="Times" w:cs="Times"/>
        </w:rPr>
        <w:t>30 points)</w:t>
      </w:r>
    </w:p>
    <w:p w:rsidR="00C8280C" w:rsidRPr="009442D4" w:rsidRDefault="00C8280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7"/>
        <w:rPr>
          <w:rFonts w:ascii="Times" w:eastAsia="Times" w:hAnsi="Times" w:cs="Times"/>
        </w:rPr>
      </w:pPr>
    </w:p>
    <w:p w:rsidR="003022E9" w:rsidRPr="009442D4" w:rsidRDefault="008726B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7"/>
        <w:rPr>
          <w:rFonts w:ascii="Times" w:eastAsia="Times" w:hAnsi="Times" w:cs="Times"/>
        </w:rPr>
      </w:pPr>
      <w:r w:rsidRPr="009442D4">
        <w:rPr>
          <w:rFonts w:ascii="Times" w:eastAsia="Times" w:hAnsi="Times" w:cs="Times"/>
        </w:rPr>
        <w:t>This section of the application provides information about the applicant organization.  It provides evidence that the applicant has the ability to successfully carry out the program activities of the agreement.</w:t>
      </w:r>
    </w:p>
    <w:p w:rsidR="003022E9" w:rsidRPr="009442D4" w:rsidRDefault="003022E9"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7"/>
        <w:rPr>
          <w:rFonts w:ascii="Times" w:eastAsia="Times" w:hAnsi="Times" w:cs="Times"/>
        </w:rPr>
      </w:pP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Provide a description of the applicant organization – including its general purpose, goals, annual budget (including funding sources), and major past and current activities and projects undertaken.</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Discuss the applicant’s experience with science and technology (S&amp;T), executing meetings abroad for international audiences, social media and outreach, international S&amp;T networks (diaspora, diplomatic community, students, universities, etc.), executing public diplomacy programs and budgets, travel management, and other work you deem relevant to this NOFO. </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As an attachment (which does not count as part of the 10 pages),  please provide at least one past performance reference which describes any contracts, grants, cooperative agreements which the applicant organization has implemented involving similar or related programs over the past three years.  Please provide the reference in an attachment and </w:t>
      </w:r>
      <w:r w:rsidRPr="009442D4">
        <w:rPr>
          <w:rFonts w:ascii="Times" w:eastAsia="Times" w:hAnsi="Times" w:cs="Times"/>
          <w:color w:val="000000" w:themeColor="text1"/>
        </w:rPr>
        <w:lastRenderedPageBreak/>
        <w:t>include the following information: name and address of the organization for which the work was performed; current telephone number and email address of responsible representative from the organization for which the work was performed; contract/grant name and number (if any), annual amount received for each of the last three years and beginning and end dates; brief description of the project/assistance activity and key project accomplishments/results achieved to date.</w:t>
      </w:r>
    </w:p>
    <w:p w:rsidR="003022E9" w:rsidRPr="009442D4" w:rsidRDefault="003022E9"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0"/>
        <w:rPr>
          <w:rFonts w:ascii="Times" w:eastAsia="Times" w:hAnsi="Times" w:cs="Times"/>
        </w:rPr>
      </w:pPr>
    </w:p>
    <w:p w:rsidR="003022E9" w:rsidRPr="009442D4" w:rsidRDefault="008726B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180"/>
        <w:rPr>
          <w:rFonts w:ascii="Times" w:eastAsia="Times" w:hAnsi="Times" w:cs="Times"/>
        </w:rPr>
      </w:pPr>
      <w:r w:rsidRPr="009442D4">
        <w:rPr>
          <w:rFonts w:ascii="Times" w:eastAsia="Times" w:hAnsi="Times" w:cs="Times"/>
        </w:rPr>
        <w:t xml:space="preserve">3.  </w:t>
      </w:r>
      <w:r w:rsidRPr="009442D4">
        <w:rPr>
          <w:rFonts w:ascii="Times" w:eastAsia="Times" w:hAnsi="Times" w:cs="Times"/>
          <w:u w:val="single"/>
        </w:rPr>
        <w:t>Program Strategy (</w:t>
      </w:r>
      <w:r w:rsidRPr="009442D4">
        <w:rPr>
          <w:rFonts w:ascii="Times" w:eastAsia="Times" w:hAnsi="Times" w:cs="Times"/>
        </w:rPr>
        <w:t>15 points)</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Propose a clear and realistic implementation plan to significantly address the Program Goals in Section A2.  </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The proposal should further outline the expected and achievable results for the project which could include suggestions in Section A3.  It should also outline the relevant and appropriate Main Activities to accomplish the goals and expected results, which could include those found in Section A4.  Explain the assumptions on which the success of the project depends, and the involvement of other stakeholders.  </w:t>
      </w:r>
    </w:p>
    <w:p w:rsidR="003022E9" w:rsidRPr="009442D4" w:rsidRDefault="008726BC" w:rsidP="791874A8">
      <w:pPr>
        <w:numPr>
          <w:ilvl w:val="0"/>
          <w:numId w:val="13"/>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In table format, please present a brief, one- to two-page work plan matrix (which does count as part of the 10 pages), with a timeline including target dates for activities for the life of the agreement, which reflects the overall program approach, and objectives. The following timeline below is provided as an example.</w:t>
      </w:r>
    </w:p>
    <w:p w:rsidR="003022E9" w:rsidRPr="009442D4" w:rsidRDefault="003022E9" w:rsidP="791874A8">
      <w:pPr>
        <w:pBdr>
          <w:top w:val="nil"/>
          <w:left w:val="nil"/>
          <w:bottom w:val="nil"/>
          <w:right w:val="nil"/>
          <w:between w:val="nil"/>
        </w:pBdr>
        <w:spacing w:after="0" w:line="240" w:lineRule="auto"/>
        <w:ind w:left="1080" w:hanging="720"/>
        <w:rPr>
          <w:rFonts w:ascii="Times" w:eastAsia="Times" w:hAnsi="Times" w:cs="Times"/>
          <w:color w:val="000000"/>
        </w:rPr>
      </w:pPr>
    </w:p>
    <w:tbl>
      <w:tblPr>
        <w:tblStyle w:val="a1"/>
        <w:tblW w:w="870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2"/>
        <w:gridCol w:w="762"/>
        <w:gridCol w:w="762"/>
        <w:gridCol w:w="685"/>
        <w:gridCol w:w="685"/>
        <w:gridCol w:w="685"/>
        <w:gridCol w:w="851"/>
      </w:tblGrid>
      <w:tr w:rsidR="003022E9" w:rsidRPr="009442D4" w:rsidTr="791874A8">
        <w:trPr>
          <w:trHeight w:val="404"/>
        </w:trPr>
        <w:tc>
          <w:tcPr>
            <w:tcW w:w="4272"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Primary Activities, Deliverables, and/or Milestones</w:t>
            </w:r>
          </w:p>
        </w:tc>
        <w:tc>
          <w:tcPr>
            <w:tcW w:w="762"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Q1</w:t>
            </w:r>
          </w:p>
        </w:tc>
        <w:tc>
          <w:tcPr>
            <w:tcW w:w="762"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Q2</w:t>
            </w:r>
          </w:p>
        </w:tc>
        <w:tc>
          <w:tcPr>
            <w:tcW w:w="685"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Q3</w:t>
            </w:r>
          </w:p>
        </w:tc>
        <w:tc>
          <w:tcPr>
            <w:tcW w:w="685"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Q4</w:t>
            </w:r>
          </w:p>
        </w:tc>
        <w:tc>
          <w:tcPr>
            <w:tcW w:w="685"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Q5</w:t>
            </w:r>
          </w:p>
        </w:tc>
        <w:tc>
          <w:tcPr>
            <w:tcW w:w="851" w:type="dxa"/>
            <w:shd w:val="clear" w:color="auto" w:fill="FAC090"/>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Etc.</w:t>
            </w:r>
          </w:p>
        </w:tc>
      </w:tr>
      <w:tr w:rsidR="003022E9" w:rsidRPr="009442D4" w:rsidTr="791874A8">
        <w:trPr>
          <w:trHeight w:val="890"/>
        </w:trPr>
        <w:tc>
          <w:tcPr>
            <w:tcW w:w="4272" w:type="dxa"/>
          </w:tcPr>
          <w:p w:rsidR="003022E9" w:rsidRPr="009442D4" w:rsidRDefault="008726BC" w:rsidP="791874A8">
            <w:pPr>
              <w:pBdr>
                <w:top w:val="nil"/>
                <w:left w:val="nil"/>
                <w:bottom w:val="nil"/>
                <w:right w:val="nil"/>
                <w:between w:val="nil"/>
              </w:pBdr>
              <w:spacing w:line="240" w:lineRule="auto"/>
              <w:ind w:hanging="720"/>
              <w:rPr>
                <w:rFonts w:ascii="Times" w:eastAsia="Times" w:hAnsi="Times" w:cs="Times"/>
                <w:color w:val="000000"/>
                <w:sz w:val="22"/>
                <w:szCs w:val="22"/>
              </w:rPr>
            </w:pPr>
            <w:r w:rsidRPr="009442D4">
              <w:rPr>
                <w:rFonts w:ascii="Times" w:eastAsia="Times" w:hAnsi="Times" w:cs="Times"/>
                <w:color w:val="000000" w:themeColor="text1"/>
                <w:sz w:val="22"/>
                <w:szCs w:val="22"/>
              </w:rPr>
              <w:t>Project Monitoring Plan (may be requested within 90 days after the start of the activity (see Attachment A))</w:t>
            </w:r>
          </w:p>
        </w:tc>
        <w:tc>
          <w:tcPr>
            <w:tcW w:w="762"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762"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851"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r>
      <w:tr w:rsidR="003022E9" w:rsidRPr="009442D4" w:rsidTr="791874A8">
        <w:trPr>
          <w:trHeight w:val="395"/>
        </w:trPr>
        <w:tc>
          <w:tcPr>
            <w:tcW w:w="4272" w:type="dxa"/>
          </w:tcPr>
          <w:p w:rsidR="003022E9" w:rsidRPr="009442D4" w:rsidRDefault="008726BC" w:rsidP="791874A8">
            <w:pPr>
              <w:pBdr>
                <w:top w:val="nil"/>
                <w:left w:val="nil"/>
                <w:bottom w:val="nil"/>
                <w:right w:val="nil"/>
                <w:between w:val="nil"/>
              </w:pBdr>
              <w:spacing w:line="240" w:lineRule="auto"/>
              <w:ind w:hanging="720"/>
              <w:rPr>
                <w:rFonts w:ascii="Times" w:eastAsia="Times" w:hAnsi="Times" w:cs="Times"/>
                <w:color w:val="000000"/>
                <w:sz w:val="22"/>
                <w:szCs w:val="22"/>
              </w:rPr>
            </w:pPr>
            <w:r w:rsidRPr="009442D4">
              <w:rPr>
                <w:rFonts w:ascii="Times" w:eastAsia="Times" w:hAnsi="Times" w:cs="Times"/>
                <w:color w:val="000000" w:themeColor="text1"/>
                <w:sz w:val="22"/>
                <w:szCs w:val="22"/>
              </w:rPr>
              <w:t>XYZ Activity</w:t>
            </w:r>
          </w:p>
        </w:tc>
        <w:tc>
          <w:tcPr>
            <w:tcW w:w="762"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762"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685"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685"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851"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r>
      <w:tr w:rsidR="003022E9" w:rsidRPr="009442D4" w:rsidTr="791874A8">
        <w:trPr>
          <w:trHeight w:val="73"/>
        </w:trPr>
        <w:tc>
          <w:tcPr>
            <w:tcW w:w="4272" w:type="dxa"/>
          </w:tcPr>
          <w:p w:rsidR="003022E9" w:rsidRPr="009442D4" w:rsidRDefault="008726BC" w:rsidP="791874A8">
            <w:pPr>
              <w:pBdr>
                <w:top w:val="nil"/>
                <w:left w:val="nil"/>
                <w:bottom w:val="nil"/>
                <w:right w:val="nil"/>
                <w:between w:val="nil"/>
              </w:pBdr>
              <w:spacing w:line="240" w:lineRule="auto"/>
              <w:ind w:hanging="720"/>
              <w:rPr>
                <w:rFonts w:ascii="Times" w:eastAsia="Times" w:hAnsi="Times" w:cs="Times"/>
                <w:color w:val="000000"/>
                <w:sz w:val="22"/>
                <w:szCs w:val="22"/>
              </w:rPr>
            </w:pPr>
            <w:r w:rsidRPr="009442D4">
              <w:rPr>
                <w:rFonts w:ascii="Times" w:eastAsia="Times" w:hAnsi="Times" w:cs="Times"/>
                <w:color w:val="000000" w:themeColor="text1"/>
                <w:sz w:val="22"/>
                <w:szCs w:val="22"/>
              </w:rPr>
              <w:t>Activity 123</w:t>
            </w:r>
          </w:p>
        </w:tc>
        <w:tc>
          <w:tcPr>
            <w:tcW w:w="762"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762"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685"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685" w:type="dxa"/>
            <w:vAlign w:val="center"/>
          </w:tcPr>
          <w:p w:rsidR="003022E9" w:rsidRPr="009442D4" w:rsidRDefault="008726BC"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r w:rsidRPr="009442D4">
              <w:rPr>
                <w:rFonts w:ascii="Times" w:eastAsia="Times" w:hAnsi="Times" w:cs="Times"/>
                <w:color w:val="000000" w:themeColor="text1"/>
                <w:sz w:val="22"/>
                <w:szCs w:val="22"/>
              </w:rPr>
              <w:t>X</w:t>
            </w:r>
          </w:p>
        </w:tc>
        <w:tc>
          <w:tcPr>
            <w:tcW w:w="851"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r>
      <w:tr w:rsidR="003022E9" w:rsidRPr="009442D4" w:rsidTr="791874A8">
        <w:tc>
          <w:tcPr>
            <w:tcW w:w="4272" w:type="dxa"/>
          </w:tcPr>
          <w:p w:rsidR="003022E9" w:rsidRPr="009442D4" w:rsidRDefault="008726BC" w:rsidP="791874A8">
            <w:pPr>
              <w:pBdr>
                <w:top w:val="nil"/>
                <w:left w:val="nil"/>
                <w:bottom w:val="nil"/>
                <w:right w:val="nil"/>
                <w:between w:val="nil"/>
              </w:pBdr>
              <w:spacing w:line="240" w:lineRule="auto"/>
              <w:ind w:hanging="720"/>
              <w:rPr>
                <w:rFonts w:ascii="Times" w:eastAsia="Times" w:hAnsi="Times" w:cs="Times"/>
                <w:color w:val="000000"/>
                <w:sz w:val="22"/>
                <w:szCs w:val="22"/>
              </w:rPr>
            </w:pPr>
            <w:r w:rsidRPr="009442D4">
              <w:rPr>
                <w:rFonts w:ascii="Times" w:eastAsia="Times" w:hAnsi="Times" w:cs="Times"/>
                <w:color w:val="000000" w:themeColor="text1"/>
                <w:sz w:val="22"/>
                <w:szCs w:val="22"/>
              </w:rPr>
              <w:t>Etc.</w:t>
            </w:r>
          </w:p>
        </w:tc>
        <w:tc>
          <w:tcPr>
            <w:tcW w:w="762"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762"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685"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c>
          <w:tcPr>
            <w:tcW w:w="851" w:type="dxa"/>
            <w:vAlign w:val="center"/>
          </w:tcPr>
          <w:p w:rsidR="003022E9" w:rsidRPr="009442D4" w:rsidRDefault="003022E9" w:rsidP="791874A8">
            <w:pPr>
              <w:pBdr>
                <w:top w:val="nil"/>
                <w:left w:val="nil"/>
                <w:bottom w:val="nil"/>
                <w:right w:val="nil"/>
                <w:between w:val="nil"/>
              </w:pBdr>
              <w:spacing w:line="240" w:lineRule="auto"/>
              <w:ind w:hanging="720"/>
              <w:jc w:val="center"/>
              <w:rPr>
                <w:rFonts w:ascii="Times" w:eastAsia="Times" w:hAnsi="Times" w:cs="Times"/>
                <w:color w:val="000000"/>
                <w:sz w:val="22"/>
                <w:szCs w:val="22"/>
              </w:rPr>
            </w:pPr>
          </w:p>
        </w:tc>
      </w:tr>
    </w:tbl>
    <w:p w:rsidR="003022E9" w:rsidRPr="009442D4" w:rsidRDefault="003022E9"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180"/>
        <w:rPr>
          <w:rFonts w:ascii="Times" w:eastAsia="Times" w:hAnsi="Times" w:cs="Times"/>
          <w:u w:val="single"/>
        </w:rPr>
      </w:pPr>
    </w:p>
    <w:p w:rsidR="003022E9" w:rsidRPr="009442D4" w:rsidRDefault="008726B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187"/>
        <w:rPr>
          <w:rFonts w:ascii="Times" w:eastAsia="Times" w:hAnsi="Times" w:cs="Times"/>
        </w:rPr>
      </w:pPr>
      <w:r w:rsidRPr="009442D4">
        <w:rPr>
          <w:rFonts w:ascii="Times" w:eastAsia="Times" w:hAnsi="Times" w:cs="Times"/>
        </w:rPr>
        <w:t xml:space="preserve">4.  </w:t>
      </w:r>
      <w:r w:rsidRPr="009442D4">
        <w:rPr>
          <w:rFonts w:ascii="Times" w:eastAsia="Times" w:hAnsi="Times" w:cs="Times"/>
          <w:u w:val="single"/>
        </w:rPr>
        <w:t>Performance Monitoring and Evaluation (</w:t>
      </w:r>
      <w:r w:rsidRPr="009442D4">
        <w:rPr>
          <w:rFonts w:ascii="Times" w:eastAsia="Times" w:hAnsi="Times" w:cs="Times"/>
        </w:rPr>
        <w:t>1</w:t>
      </w:r>
      <w:r w:rsidR="18DC4EB6" w:rsidRPr="009442D4">
        <w:rPr>
          <w:rFonts w:ascii="Times" w:eastAsia="Times" w:hAnsi="Times" w:cs="Times"/>
        </w:rPr>
        <w:t>5</w:t>
      </w:r>
      <w:r w:rsidRPr="009442D4">
        <w:rPr>
          <w:rFonts w:ascii="Times" w:eastAsia="Times" w:hAnsi="Times" w:cs="Times"/>
        </w:rPr>
        <w:t xml:space="preserve"> points)</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Discuss how progress towards the expected results will be measured, as outlined by the Performance Indicators in Section A5.  Identify which performance indicators will be measured and how data on these indicators will be collected, analyzed, and used for program management.  Present indicators linked to specific project objectives in table format and include source of data and proposed frequency of collection.  See the full list of Performance Indicators in Appendix 1.  </w:t>
      </w:r>
    </w:p>
    <w:p w:rsidR="003022E9" w:rsidRPr="009442D4" w:rsidRDefault="003022E9"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187"/>
        <w:rPr>
          <w:rFonts w:ascii="Times" w:eastAsia="Times" w:hAnsi="Times" w:cs="Times"/>
          <w:u w:val="single"/>
        </w:rPr>
      </w:pPr>
    </w:p>
    <w:p w:rsidR="003022E9" w:rsidRPr="009442D4" w:rsidRDefault="008726BC" w:rsidP="791874A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187"/>
        <w:rPr>
          <w:rFonts w:ascii="Times" w:eastAsia="Times" w:hAnsi="Times" w:cs="Times"/>
        </w:rPr>
      </w:pPr>
      <w:r w:rsidRPr="009442D4">
        <w:rPr>
          <w:rFonts w:ascii="Times" w:eastAsia="Times" w:hAnsi="Times" w:cs="Times"/>
        </w:rPr>
        <w:t xml:space="preserve">5.  </w:t>
      </w:r>
      <w:r w:rsidRPr="009442D4">
        <w:rPr>
          <w:rFonts w:ascii="Times" w:eastAsia="Times" w:hAnsi="Times" w:cs="Times"/>
          <w:u w:val="single"/>
        </w:rPr>
        <w:t>Management Plan</w:t>
      </w:r>
      <w:r w:rsidRPr="009442D4">
        <w:rPr>
          <w:rFonts w:ascii="Times" w:eastAsia="Times" w:hAnsi="Times" w:cs="Times"/>
        </w:rPr>
        <w:t xml:space="preserve"> (1</w:t>
      </w:r>
      <w:r w:rsidR="726D0049" w:rsidRPr="009442D4">
        <w:rPr>
          <w:rFonts w:ascii="Times" w:eastAsia="Times" w:hAnsi="Times" w:cs="Times"/>
        </w:rPr>
        <w:t>5</w:t>
      </w:r>
      <w:r w:rsidRPr="009442D4">
        <w:rPr>
          <w:rFonts w:ascii="Times" w:eastAsia="Times" w:hAnsi="Times" w:cs="Times"/>
        </w:rPr>
        <w:t xml:space="preserve"> points)</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lastRenderedPageBreak/>
        <w:t xml:space="preserve">Describe the proposed management structure for this project and provide a project organizational chart in the attachments.  Include in the narrative a description of the responsibilities of all principal organizations and staff involved, reporting relationships, authority and lines of communication within and between each of these organizations. </w:t>
      </w:r>
    </w:p>
    <w:p w:rsidR="003022E9" w:rsidRPr="009442D4" w:rsidRDefault="008726BC" w:rsidP="791874A8">
      <w:pPr>
        <w:numPr>
          <w:ilvl w:val="0"/>
          <w:numId w:val="12"/>
        </w:numPr>
        <w:pBdr>
          <w:top w:val="nil"/>
          <w:left w:val="nil"/>
          <w:bottom w:val="nil"/>
          <w:right w:val="nil"/>
          <w:between w:val="nil"/>
        </w:pBdr>
        <w:spacing w:after="0" w:line="240" w:lineRule="auto"/>
        <w:ind w:left="360"/>
        <w:rPr>
          <w:rFonts w:ascii="Times" w:eastAsia="Times" w:hAnsi="Times" w:cs="Times"/>
          <w:color w:val="000000"/>
        </w:rPr>
      </w:pPr>
      <w:r w:rsidRPr="009442D4">
        <w:rPr>
          <w:rFonts w:ascii="Times" w:eastAsia="Times" w:hAnsi="Times" w:cs="Times"/>
          <w:color w:val="000000" w:themeColor="text1"/>
        </w:rPr>
        <w:t xml:space="preserve">Include job descriptions and CVs of key staff (Project Director, etc.) as attachments (do not count as part of the 10-page limit), which demonstrate that the proposed key staff are consistent with the requirements and needs of the project.  The project should have a designated Project Director who will be expected to have lead responsibility for communicating with OES.  Note the location where key staff will be based.  </w:t>
      </w:r>
    </w:p>
    <w:p w:rsidR="003022E9" w:rsidRPr="009442D4" w:rsidRDefault="003022E9" w:rsidP="3CF03534">
      <w:pPr>
        <w:pBdr>
          <w:top w:val="nil"/>
          <w:left w:val="nil"/>
          <w:bottom w:val="nil"/>
          <w:right w:val="nil"/>
          <w:between w:val="nil"/>
        </w:pBdr>
        <w:spacing w:after="0" w:line="240" w:lineRule="auto"/>
        <w:ind w:left="-360"/>
        <w:rPr>
          <w:rFonts w:ascii="Times" w:eastAsia="Times" w:hAnsi="Times" w:cs="Times"/>
          <w:color w:val="000000"/>
        </w:rPr>
      </w:pPr>
    </w:p>
    <w:p w:rsidR="003022E9" w:rsidRPr="009442D4" w:rsidRDefault="008726BC" w:rsidP="791874A8">
      <w:pPr>
        <w:spacing w:line="240" w:lineRule="auto"/>
        <w:ind w:right="-180"/>
        <w:rPr>
          <w:rFonts w:ascii="Times" w:eastAsia="Times" w:hAnsi="Times" w:cs="Times"/>
          <w:b/>
          <w:bCs/>
        </w:rPr>
      </w:pPr>
      <w:r w:rsidRPr="009442D4">
        <w:rPr>
          <w:rFonts w:ascii="Times" w:eastAsia="Times" w:hAnsi="Times" w:cs="Times"/>
          <w:b/>
          <w:bCs/>
        </w:rPr>
        <w:t xml:space="preserve">Budget </w:t>
      </w:r>
      <w:r w:rsidR="00B959CC" w:rsidRPr="009442D4">
        <w:rPr>
          <w:rFonts w:ascii="Times" w:eastAsia="Times" w:hAnsi="Times" w:cs="Times"/>
          <w:b/>
          <w:bCs/>
        </w:rPr>
        <w:t>Components</w:t>
      </w:r>
    </w:p>
    <w:p w:rsidR="003022E9" w:rsidRPr="009442D4" w:rsidRDefault="008726BC" w:rsidP="791874A8">
      <w:pPr>
        <w:numPr>
          <w:ilvl w:val="0"/>
          <w:numId w:val="15"/>
        </w:numPr>
        <w:pBdr>
          <w:top w:val="nil"/>
          <w:left w:val="nil"/>
          <w:bottom w:val="nil"/>
          <w:right w:val="nil"/>
          <w:between w:val="nil"/>
        </w:pBdr>
        <w:spacing w:after="0" w:line="240" w:lineRule="auto"/>
        <w:ind w:left="360" w:right="-180"/>
        <w:rPr>
          <w:rFonts w:ascii="Times" w:eastAsia="Times" w:hAnsi="Times" w:cs="Times"/>
          <w:color w:val="000000"/>
        </w:rPr>
      </w:pPr>
      <w:r w:rsidRPr="009442D4">
        <w:rPr>
          <w:rFonts w:ascii="Times" w:eastAsia="Times" w:hAnsi="Times" w:cs="Times"/>
          <w:color w:val="000000" w:themeColor="text1"/>
        </w:rPr>
        <w:t>Refer to the Excel Budget Template for guidance on compiling a budget and associated budget narrative.</w:t>
      </w:r>
    </w:p>
    <w:p w:rsidR="00EF77B8" w:rsidRPr="009442D4" w:rsidRDefault="008726BC" w:rsidP="00497EE8">
      <w:pPr>
        <w:numPr>
          <w:ilvl w:val="0"/>
          <w:numId w:val="15"/>
        </w:numPr>
        <w:pBdr>
          <w:top w:val="nil"/>
          <w:left w:val="nil"/>
          <w:bottom w:val="nil"/>
          <w:right w:val="nil"/>
          <w:between w:val="nil"/>
        </w:pBdr>
        <w:spacing w:after="0" w:line="240" w:lineRule="auto"/>
        <w:ind w:left="360" w:right="-180"/>
        <w:rPr>
          <w:rFonts w:ascii="Times" w:eastAsia="Times" w:hAnsi="Times" w:cs="Times"/>
          <w:color w:val="000000"/>
        </w:rPr>
      </w:pPr>
      <w:r w:rsidRPr="009442D4">
        <w:rPr>
          <w:rFonts w:ascii="Times" w:eastAsia="Times" w:hAnsi="Times" w:cs="Times"/>
          <w:color w:val="000000" w:themeColor="text1"/>
        </w:rPr>
        <w:t>A PDF file copy of your organization’s most recent program (A-133 /2 CFR 200) audit, if applicable.  If not, please include a copy of your most recent independent audit, if available</w:t>
      </w:r>
      <w:r w:rsidRPr="009442D4">
        <w:rPr>
          <w:rFonts w:ascii="Times" w:eastAsia="Times" w:hAnsi="Times" w:cs="Times"/>
        </w:rPr>
        <w:t>.</w:t>
      </w:r>
    </w:p>
    <w:p w:rsidR="00EF77B8" w:rsidRPr="009442D4" w:rsidRDefault="00EF77B8" w:rsidP="00497EE8">
      <w:pPr>
        <w:numPr>
          <w:ilvl w:val="0"/>
          <w:numId w:val="15"/>
        </w:numPr>
        <w:pBdr>
          <w:top w:val="nil"/>
          <w:left w:val="nil"/>
          <w:bottom w:val="nil"/>
          <w:right w:val="nil"/>
          <w:between w:val="nil"/>
        </w:pBdr>
        <w:spacing w:after="0" w:line="240" w:lineRule="auto"/>
        <w:ind w:left="360" w:right="-180"/>
        <w:rPr>
          <w:rFonts w:ascii="Times" w:eastAsia="Times" w:hAnsi="Times" w:cs="Times"/>
          <w:color w:val="000000"/>
        </w:rPr>
      </w:pPr>
      <w:r w:rsidRPr="009442D4">
        <w:rPr>
          <w:rFonts w:ascii="Times" w:eastAsia="Times" w:hAnsi="Times" w:cs="Times"/>
          <w:color w:val="000000"/>
        </w:rPr>
        <w:t>NICRA: If your organization has</w:t>
      </w:r>
      <w:r w:rsidRPr="009442D4">
        <w:rPr>
          <w:rFonts w:ascii="Times New Roman" w:eastAsia="Times New Roman" w:hAnsi="Times New Roman" w:cs="Times New Roman"/>
          <w:b/>
          <w:lang w:eastAsia="en-US"/>
        </w:rPr>
        <w:t xml:space="preserve"> </w:t>
      </w:r>
      <w:r w:rsidRPr="009442D4">
        <w:rPr>
          <w:rFonts w:ascii="Times New Roman" w:eastAsia="Times New Roman" w:hAnsi="Times New Roman" w:cs="Times New Roman"/>
          <w:lang w:eastAsia="en-US"/>
        </w:rPr>
        <w:t xml:space="preserve">a Negotiated Indirect Cost Rate Agreement (NICRA) and includes NICRA charges in the budget, your most recent NICRA should be included as a PDF file.  This document will not be reviewed by the panelists, but rather used by project and grant staff if the submission is recommended for funding and therefore does not count against the submission page limitations.  If your proposal involves subawards to organizations charging indirect costs, please submit the applicable NICRA).  Per 2 CFR200.414(f), organizations that have never had a NICRA may request a de minimis indirect rate of up to 10% of the Modified Total Direct Costs (MTDC) as defined in 2 CFR 200.68.  </w:t>
      </w:r>
      <w:r w:rsidRPr="009442D4">
        <w:rPr>
          <w:rFonts w:ascii="Times New Roman" w:eastAsia="Times New Roman" w:hAnsi="Times New Roman" w:cs="Times New Roman"/>
          <w:i/>
          <w:lang w:eastAsia="en-US"/>
        </w:rPr>
        <w:t>MTDC excludes equipment, capital expenditures, charges for patient care, rental costs, tuition remission, scholarships and fellowships, participant support costs and the portion of each subaward in excess of $25,000</w:t>
      </w:r>
      <w:r w:rsidRPr="009442D4">
        <w:rPr>
          <w:rFonts w:ascii="Times New Roman" w:eastAsia="Times New Roman" w:hAnsi="Times New Roman" w:cs="Times New Roman"/>
          <w:lang w:eastAsia="en-US"/>
        </w:rPr>
        <w:t xml:space="preserve">. The budget narrative must indicate what costs will be covered using the 10% de minimis rate.  </w:t>
      </w:r>
    </w:p>
    <w:p w:rsidR="00EF77B8" w:rsidRPr="009442D4" w:rsidRDefault="00EF77B8" w:rsidP="00497EE8">
      <w:pPr>
        <w:pBdr>
          <w:top w:val="nil"/>
          <w:left w:val="nil"/>
          <w:bottom w:val="nil"/>
          <w:right w:val="nil"/>
          <w:between w:val="nil"/>
        </w:pBdr>
        <w:spacing w:after="0" w:line="240" w:lineRule="auto"/>
        <w:ind w:left="360" w:right="-180"/>
        <w:rPr>
          <w:rFonts w:ascii="Times" w:eastAsia="Times" w:hAnsi="Times" w:cs="Times"/>
          <w:color w:val="000000"/>
        </w:rPr>
      </w:pPr>
    </w:p>
    <w:p w:rsidR="00B959CC" w:rsidRPr="009442D4" w:rsidRDefault="00B959CC" w:rsidP="00497EE8">
      <w:pPr>
        <w:pBdr>
          <w:top w:val="nil"/>
          <w:left w:val="nil"/>
          <w:bottom w:val="nil"/>
          <w:right w:val="nil"/>
          <w:between w:val="nil"/>
        </w:pBdr>
        <w:spacing w:after="0" w:line="240" w:lineRule="auto"/>
        <w:ind w:right="-180"/>
        <w:rPr>
          <w:rFonts w:ascii="Times" w:eastAsia="Times" w:hAnsi="Times" w:cs="Times"/>
        </w:rPr>
      </w:pPr>
      <w:r w:rsidRPr="009442D4">
        <w:rPr>
          <w:rFonts w:ascii="Times" w:eastAsia="Times" w:hAnsi="Times" w:cs="Times"/>
        </w:rPr>
        <w:t>The Budget Components will be evaluated using the following criteria:</w:t>
      </w:r>
    </w:p>
    <w:p w:rsidR="00B959CC" w:rsidRPr="009442D4" w:rsidRDefault="00B959CC" w:rsidP="00497EE8">
      <w:pPr>
        <w:pBdr>
          <w:top w:val="nil"/>
          <w:left w:val="nil"/>
          <w:bottom w:val="nil"/>
          <w:right w:val="nil"/>
          <w:between w:val="nil"/>
        </w:pBdr>
        <w:spacing w:after="0" w:line="240" w:lineRule="auto"/>
        <w:ind w:right="-180"/>
        <w:rPr>
          <w:rFonts w:ascii="Times" w:eastAsia="Times" w:hAnsi="Times" w:cs="Times"/>
        </w:rPr>
      </w:pPr>
      <w:r w:rsidRPr="009442D4">
        <w:rPr>
          <w:rFonts w:ascii="Times" w:eastAsia="Times" w:hAnsi="Times" w:cs="Times"/>
        </w:rPr>
        <w:t>1. Budget Appropriateness (10 points)</w:t>
      </w:r>
    </w:p>
    <w:p w:rsidR="00897E46" w:rsidRPr="009442D4" w:rsidRDefault="00897E46" w:rsidP="00497EE8">
      <w:pPr>
        <w:pStyle w:val="ListParagraph"/>
        <w:numPr>
          <w:ilvl w:val="0"/>
          <w:numId w:val="29"/>
        </w:numPr>
        <w:pBdr>
          <w:top w:val="nil"/>
          <w:left w:val="nil"/>
          <w:bottom w:val="nil"/>
          <w:right w:val="nil"/>
          <w:between w:val="nil"/>
        </w:pBdr>
        <w:spacing w:after="0" w:line="240" w:lineRule="auto"/>
        <w:ind w:right="-180"/>
        <w:rPr>
          <w:rFonts w:ascii="Times" w:eastAsia="Times" w:hAnsi="Times" w:cs="Times"/>
        </w:rPr>
      </w:pPr>
      <w:r w:rsidRPr="009442D4">
        <w:rPr>
          <w:rFonts w:ascii="Times" w:eastAsia="Times" w:hAnsi="Times" w:cs="Times"/>
        </w:rPr>
        <w:t>Budgeted items are necessary to the achievement of the goals and the activities as presented in the proposal</w:t>
      </w:r>
    </w:p>
    <w:p w:rsidR="00897E46" w:rsidRPr="009442D4" w:rsidRDefault="00897E46" w:rsidP="00497EE8">
      <w:pPr>
        <w:pStyle w:val="ListParagraph"/>
        <w:pBdr>
          <w:top w:val="nil"/>
          <w:left w:val="nil"/>
          <w:bottom w:val="nil"/>
          <w:right w:val="nil"/>
          <w:between w:val="nil"/>
        </w:pBdr>
        <w:spacing w:after="0" w:line="240" w:lineRule="auto"/>
        <w:ind w:right="-180"/>
        <w:rPr>
          <w:rFonts w:ascii="Times" w:eastAsia="Times" w:hAnsi="Times" w:cs="Times"/>
        </w:rPr>
      </w:pPr>
    </w:p>
    <w:p w:rsidR="00B959CC" w:rsidRPr="009442D4" w:rsidRDefault="00B959CC" w:rsidP="00497EE8">
      <w:pPr>
        <w:pBdr>
          <w:top w:val="nil"/>
          <w:left w:val="nil"/>
          <w:bottom w:val="nil"/>
          <w:right w:val="nil"/>
          <w:between w:val="nil"/>
        </w:pBdr>
        <w:spacing w:after="0" w:line="240" w:lineRule="auto"/>
        <w:ind w:right="-180"/>
        <w:rPr>
          <w:rFonts w:ascii="Times" w:eastAsia="Times" w:hAnsi="Times" w:cs="Times"/>
        </w:rPr>
      </w:pPr>
      <w:r w:rsidRPr="009442D4">
        <w:rPr>
          <w:rFonts w:ascii="Times" w:eastAsia="Times" w:hAnsi="Times" w:cs="Times"/>
        </w:rPr>
        <w:t>2. Cost effectiveness (10points)</w:t>
      </w:r>
    </w:p>
    <w:p w:rsidR="00897E46" w:rsidRPr="009442D4" w:rsidRDefault="00897E46" w:rsidP="00497EE8">
      <w:pPr>
        <w:pStyle w:val="ListParagraph"/>
        <w:numPr>
          <w:ilvl w:val="0"/>
          <w:numId w:val="29"/>
        </w:numPr>
        <w:pBdr>
          <w:top w:val="nil"/>
          <w:left w:val="nil"/>
          <w:bottom w:val="nil"/>
          <w:right w:val="nil"/>
          <w:between w:val="nil"/>
        </w:pBdr>
        <w:spacing w:after="0" w:line="240" w:lineRule="auto"/>
        <w:ind w:right="-180"/>
        <w:rPr>
          <w:rFonts w:ascii="Times" w:eastAsia="Times" w:hAnsi="Times" w:cs="Times"/>
        </w:rPr>
      </w:pPr>
      <w:r w:rsidRPr="009442D4">
        <w:rPr>
          <w:rFonts w:ascii="Times" w:eastAsia="Times" w:hAnsi="Times" w:cs="Times"/>
        </w:rPr>
        <w:lastRenderedPageBreak/>
        <w:t xml:space="preserve">Proposals keep estimated overhead and administrative costs as low as possible and have proposed expenditures that are reasonable, allowable, and allocable to the proposed project activities and reflect the applicant’s understanding of the allowable cost principles established by Office of Management and Budget (OMB) in 2 CFR 200.  </w:t>
      </w:r>
      <w:r w:rsidR="00BD6C8E" w:rsidRPr="009442D4">
        <w:rPr>
          <w:rFonts w:ascii="Times" w:eastAsia="Times" w:hAnsi="Times" w:cs="Times"/>
        </w:rPr>
        <w:t>If cost share is provided, the a</w:t>
      </w:r>
      <w:r w:rsidRPr="009442D4">
        <w:rPr>
          <w:rFonts w:ascii="Times" w:eastAsia="Times" w:hAnsi="Times" w:cs="Times"/>
        </w:rPr>
        <w:t>mount of funding contributed by the applicant, sub-awardees, and other partners shows a commitment to the success of the project.</w:t>
      </w:r>
      <w:r w:rsidR="00BD6C8E" w:rsidRPr="009442D4">
        <w:rPr>
          <w:rFonts w:ascii="Times" w:eastAsia="Times" w:hAnsi="Times" w:cs="Times"/>
        </w:rPr>
        <w:t xml:space="preserve"> (Note, as per Section C2, cost share is not a requirement.)</w:t>
      </w:r>
    </w:p>
    <w:p w:rsidR="006927F1" w:rsidRPr="009442D4" w:rsidRDefault="006927F1" w:rsidP="00497EE8">
      <w:pPr>
        <w:pBdr>
          <w:top w:val="nil"/>
          <w:left w:val="nil"/>
          <w:bottom w:val="nil"/>
          <w:right w:val="nil"/>
          <w:between w:val="nil"/>
        </w:pBdr>
        <w:spacing w:after="0" w:line="240" w:lineRule="auto"/>
        <w:ind w:right="-180"/>
        <w:rPr>
          <w:rFonts w:ascii="Times" w:eastAsia="Times" w:hAnsi="Times" w:cs="Times"/>
        </w:rPr>
      </w:pPr>
    </w:p>
    <w:p w:rsidR="006927F1" w:rsidRPr="009442D4" w:rsidRDefault="006927F1" w:rsidP="006927F1">
      <w:pPr>
        <w:shd w:val="clear" w:color="auto" w:fill="FFFFFF"/>
        <w:spacing w:after="0" w:line="240" w:lineRule="auto"/>
        <w:rPr>
          <w:rFonts w:ascii="Times" w:eastAsia="Times New Roman" w:hAnsi="Times" w:cs="Times"/>
          <w:b/>
          <w:u w:val="single"/>
        </w:rPr>
      </w:pPr>
      <w:r w:rsidRPr="009442D4">
        <w:rPr>
          <w:rFonts w:ascii="Times" w:eastAsia="Times New Roman" w:hAnsi="Times" w:cs="Times"/>
          <w:b/>
          <w:u w:val="single"/>
        </w:rPr>
        <w:t>Note: Applications that do not include all required documents will be marked as incomplete, and will therefore be deemed technically ineligible.</w:t>
      </w:r>
    </w:p>
    <w:p w:rsidR="006927F1" w:rsidRPr="009442D4" w:rsidRDefault="006927F1" w:rsidP="006927F1">
      <w:pPr>
        <w:shd w:val="clear" w:color="auto" w:fill="FFFFFF"/>
        <w:spacing w:after="0" w:line="240" w:lineRule="auto"/>
        <w:rPr>
          <w:rFonts w:ascii="Times" w:eastAsia="Times New Roman" w:hAnsi="Times" w:cs="Times"/>
        </w:rPr>
      </w:pPr>
    </w:p>
    <w:p w:rsidR="006927F1" w:rsidRPr="009442D4" w:rsidRDefault="006927F1" w:rsidP="006927F1">
      <w:pPr>
        <w:shd w:val="clear" w:color="auto" w:fill="FFFFFF"/>
        <w:spacing w:after="0" w:line="240" w:lineRule="auto"/>
        <w:rPr>
          <w:rFonts w:ascii="Times" w:eastAsia="Times New Roman" w:hAnsi="Times" w:cs="Times"/>
        </w:rPr>
      </w:pPr>
      <w:r w:rsidRPr="009442D4">
        <w:rPr>
          <w:rFonts w:ascii="Times" w:eastAsia="Times New Roman" w:hAnsi="Times" w:cs="Times"/>
        </w:rPr>
        <w:t>OES retains the right to ask for additional documents not included in this NOFO.  Additionally, to ensure all applications receive a balanced evaluation, the OES Review Panel will review the first page of the requested section up to the page limit and no further.  OES encourages organizations to use the given space effectively.</w:t>
      </w:r>
    </w:p>
    <w:p w:rsidR="006927F1" w:rsidRPr="009442D4" w:rsidRDefault="006927F1" w:rsidP="006927F1">
      <w:pPr>
        <w:shd w:val="clear" w:color="auto" w:fill="FFFFFF"/>
        <w:spacing w:after="0" w:line="240" w:lineRule="auto"/>
        <w:rPr>
          <w:rFonts w:ascii="Times New Roman" w:hAnsi="Times New Roman" w:cs="Times New Roman"/>
          <w:i/>
          <w:sz w:val="24"/>
          <w:szCs w:val="24"/>
        </w:rPr>
      </w:pPr>
    </w:p>
    <w:p w:rsidR="006927F1" w:rsidRPr="009442D4" w:rsidRDefault="006927F1" w:rsidP="006927F1">
      <w:pPr>
        <w:shd w:val="clear" w:color="auto" w:fill="FFFFFF"/>
        <w:spacing w:after="0" w:line="240" w:lineRule="auto"/>
        <w:rPr>
          <w:rFonts w:ascii="Times" w:hAnsi="Times" w:cs="Times"/>
        </w:rPr>
      </w:pPr>
      <w:r w:rsidRPr="009442D4">
        <w:rPr>
          <w:rFonts w:ascii="Times" w:hAnsi="Times" w:cs="Times"/>
        </w:rPr>
        <w:t>Additional information that successful applicants may be asked to submit after notification of intent to make a Federal award, but prior to issuance of a Federal award, may include:</w:t>
      </w:r>
    </w:p>
    <w:p w:rsidR="006927F1" w:rsidRPr="009442D4" w:rsidRDefault="006927F1" w:rsidP="006927F1">
      <w:pPr>
        <w:shd w:val="clear" w:color="auto" w:fill="FFFFFF"/>
        <w:spacing w:after="0" w:line="240" w:lineRule="auto"/>
        <w:rPr>
          <w:rFonts w:ascii="Times" w:hAnsi="Times" w:cs="Times"/>
        </w:rPr>
      </w:pPr>
    </w:p>
    <w:p w:rsidR="006927F1" w:rsidRPr="009442D4" w:rsidRDefault="006927F1" w:rsidP="006927F1">
      <w:pPr>
        <w:pStyle w:val="ListParagraph"/>
        <w:numPr>
          <w:ilvl w:val="0"/>
          <w:numId w:val="27"/>
        </w:numPr>
        <w:shd w:val="clear" w:color="auto" w:fill="FFFFFF"/>
        <w:spacing w:after="0" w:line="240" w:lineRule="auto"/>
        <w:rPr>
          <w:rFonts w:ascii="Times" w:hAnsi="Times" w:cs="Times"/>
        </w:rPr>
      </w:pPr>
      <w:r w:rsidRPr="009442D4">
        <w:rPr>
          <w:rFonts w:ascii="Times" w:hAnsi="Times" w:cs="Times"/>
        </w:rPr>
        <w:t>Written responses and any revised application documents addressing any conditions or recommendations from the Review Panel;</w:t>
      </w:r>
    </w:p>
    <w:p w:rsidR="006927F1" w:rsidRPr="009442D4" w:rsidRDefault="006927F1" w:rsidP="006927F1">
      <w:pPr>
        <w:pStyle w:val="ListParagraph"/>
        <w:numPr>
          <w:ilvl w:val="0"/>
          <w:numId w:val="27"/>
        </w:numPr>
        <w:shd w:val="clear" w:color="auto" w:fill="FFFFFF"/>
        <w:spacing w:after="0" w:line="240" w:lineRule="auto"/>
        <w:rPr>
          <w:rFonts w:ascii="Times" w:hAnsi="Times" w:cs="Times"/>
        </w:rPr>
      </w:pPr>
      <w:r w:rsidRPr="009442D4">
        <w:rPr>
          <w:rFonts w:ascii="Times" w:hAnsi="Times" w:cs="Times"/>
        </w:rPr>
        <w:t>Completion of the Department’s Financial Management Survey, if receiving OES funding for the first time or requested by the Grants Officer;</w:t>
      </w:r>
    </w:p>
    <w:p w:rsidR="006927F1" w:rsidRPr="009442D4" w:rsidRDefault="006927F1" w:rsidP="006927F1">
      <w:pPr>
        <w:pStyle w:val="ListParagraph"/>
        <w:numPr>
          <w:ilvl w:val="0"/>
          <w:numId w:val="27"/>
        </w:numPr>
        <w:shd w:val="clear" w:color="auto" w:fill="FFFFFF"/>
        <w:spacing w:after="0" w:line="240" w:lineRule="auto"/>
        <w:rPr>
          <w:rFonts w:ascii="Times" w:hAnsi="Times" w:cs="Times"/>
        </w:rPr>
      </w:pPr>
      <w:r w:rsidRPr="009442D4">
        <w:rPr>
          <w:rFonts w:ascii="Times" w:hAnsi="Times" w:cs="Times"/>
        </w:rPr>
        <w:t>Submission of required documents to register in the Payment Management System managed by the Department of Health and Human Services if receiving OES funding for the first time, unless an exemption is provided;</w:t>
      </w:r>
    </w:p>
    <w:p w:rsidR="006927F1" w:rsidRPr="009442D4" w:rsidRDefault="006927F1" w:rsidP="006927F1">
      <w:pPr>
        <w:pStyle w:val="ListParagraph"/>
        <w:numPr>
          <w:ilvl w:val="0"/>
          <w:numId w:val="27"/>
        </w:numPr>
        <w:shd w:val="clear" w:color="auto" w:fill="FFFFFF"/>
        <w:spacing w:after="0" w:line="240" w:lineRule="auto"/>
        <w:rPr>
          <w:rFonts w:ascii="Times" w:hAnsi="Times" w:cs="Times"/>
        </w:rPr>
      </w:pPr>
      <w:r w:rsidRPr="009442D4">
        <w:rPr>
          <w:rFonts w:ascii="Times" w:hAnsi="Times" w:cs="Times"/>
        </w:rPr>
        <w:t>Other requested information or documents included in the notification of intent to make a Federal award or subsequent communications prior to issuance of a Federal award.</w:t>
      </w:r>
    </w:p>
    <w:p w:rsidR="003022E9" w:rsidRPr="009442D4" w:rsidRDefault="003022E9" w:rsidP="791874A8">
      <w:pPr>
        <w:spacing w:after="0" w:line="240" w:lineRule="auto"/>
        <w:ind w:right="-180"/>
        <w:rPr>
          <w:rFonts w:ascii="Times" w:eastAsia="Times" w:hAnsi="Times" w:cs="Times"/>
        </w:rPr>
      </w:pPr>
    </w:p>
    <w:p w:rsidR="003022E9" w:rsidRPr="009442D4" w:rsidRDefault="008726BC" w:rsidP="791874A8">
      <w:pPr>
        <w:pBdr>
          <w:top w:val="nil"/>
          <w:left w:val="nil"/>
          <w:bottom w:val="nil"/>
          <w:right w:val="nil"/>
          <w:between w:val="nil"/>
        </w:pBdr>
        <w:tabs>
          <w:tab w:val="left" w:pos="720"/>
          <w:tab w:val="right" w:pos="810"/>
        </w:tabs>
        <w:spacing w:after="0" w:line="240" w:lineRule="auto"/>
        <w:rPr>
          <w:rFonts w:ascii="Times" w:eastAsia="Times" w:hAnsi="Times" w:cs="Times"/>
          <w:b/>
          <w:bCs/>
          <w:color w:val="000000"/>
        </w:rPr>
      </w:pPr>
      <w:r w:rsidRPr="009442D4">
        <w:rPr>
          <w:rFonts w:ascii="Times" w:eastAsia="Times" w:hAnsi="Times" w:cs="Times"/>
          <w:b/>
          <w:bCs/>
          <w:color w:val="000000" w:themeColor="text1"/>
        </w:rPr>
        <w:t>Before grants are awarded, the Bureau reserves the right to reduce, revise, or increase proposal budgets in accordance with the Bureau’s program needs and availability of funds.</w:t>
      </w:r>
    </w:p>
    <w:p w:rsidR="001777E1" w:rsidRDefault="001777E1" w:rsidP="791874A8">
      <w:pPr>
        <w:pStyle w:val="Heading2"/>
        <w:spacing w:before="0" w:line="240" w:lineRule="auto"/>
        <w:rPr>
          <w:rFonts w:ascii="Times" w:eastAsia="Times" w:hAnsi="Times" w:cs="Times"/>
          <w:color w:val="000000" w:themeColor="text1"/>
        </w:rPr>
      </w:pPr>
    </w:p>
    <w:p w:rsidR="003022E9" w:rsidRPr="009442D4" w:rsidRDefault="008726BC" w:rsidP="791874A8">
      <w:pPr>
        <w:pStyle w:val="Heading1"/>
        <w:spacing w:line="240" w:lineRule="auto"/>
        <w:rPr>
          <w:rFonts w:ascii="Times" w:eastAsia="Times" w:hAnsi="Times" w:cs="Times"/>
          <w:color w:val="000000"/>
        </w:rPr>
      </w:pPr>
      <w:bookmarkStart w:id="33" w:name="_Toc44083420"/>
      <w:r w:rsidRPr="009442D4">
        <w:rPr>
          <w:rFonts w:ascii="Times" w:eastAsia="Times" w:hAnsi="Times" w:cs="Times"/>
          <w:color w:val="000000"/>
        </w:rPr>
        <w:t>Section F.</w:t>
      </w:r>
      <w:r w:rsidRPr="009442D4">
        <w:rPr>
          <w:rFonts w:ascii="Times New Roman" w:eastAsia="Times New Roman" w:hAnsi="Times New Roman" w:cs="Times New Roman"/>
          <w:color w:val="000000"/>
        </w:rPr>
        <w:tab/>
      </w:r>
      <w:r w:rsidRPr="009442D4">
        <w:rPr>
          <w:rFonts w:ascii="Times" w:eastAsia="Times" w:hAnsi="Times" w:cs="Times"/>
          <w:color w:val="000000"/>
        </w:rPr>
        <w:t xml:space="preserve"> Federal Award Administration Information</w:t>
      </w:r>
      <w:bookmarkEnd w:id="33"/>
    </w:p>
    <w:p w:rsidR="003022E9" w:rsidRPr="009442D4" w:rsidRDefault="008726BC" w:rsidP="791874A8">
      <w:pPr>
        <w:pStyle w:val="Heading2"/>
        <w:spacing w:line="240" w:lineRule="auto"/>
        <w:rPr>
          <w:rFonts w:ascii="Times" w:eastAsia="Times" w:hAnsi="Times" w:cs="Times"/>
          <w:color w:val="000000"/>
        </w:rPr>
      </w:pPr>
      <w:bookmarkStart w:id="34" w:name="_Toc44083421"/>
      <w:r w:rsidRPr="009442D4">
        <w:rPr>
          <w:rFonts w:ascii="Times" w:eastAsia="Times" w:hAnsi="Times" w:cs="Times"/>
          <w:color w:val="000000" w:themeColor="text1"/>
        </w:rPr>
        <w:t>F1.  Federal Award Notices</w:t>
      </w:r>
      <w:bookmarkEnd w:id="34"/>
    </w:p>
    <w:p w:rsidR="003022E9" w:rsidRPr="009442D4" w:rsidRDefault="003022E9" w:rsidP="791874A8">
      <w:pPr>
        <w:spacing w:after="0" w:line="240" w:lineRule="auto"/>
        <w:ind w:right="-187"/>
        <w:rPr>
          <w:rFonts w:ascii="Times" w:eastAsia="Times" w:hAnsi="Times" w:cs="Times"/>
        </w:rPr>
      </w:pPr>
    </w:p>
    <w:p w:rsidR="003022E9" w:rsidRPr="009442D4" w:rsidRDefault="008726BC" w:rsidP="791874A8">
      <w:pPr>
        <w:spacing w:line="240" w:lineRule="auto"/>
        <w:ind w:right="-180"/>
        <w:rPr>
          <w:rFonts w:ascii="Times" w:eastAsia="Times" w:hAnsi="Times" w:cs="Times"/>
        </w:rPr>
      </w:pPr>
      <w:bookmarkStart w:id="35" w:name="_147n2zr" w:colFirst="0" w:colLast="0"/>
      <w:bookmarkEnd w:id="35"/>
      <w:r w:rsidRPr="009442D4">
        <w:rPr>
          <w:rFonts w:ascii="Times" w:eastAsia="Times" w:hAnsi="Times" w:cs="Times"/>
        </w:rPr>
        <w:t>The award shall be written, signed, awarded, and administered by the Grants Officer subsequent to the panel review and selection of proposals.  The Grants Officer is the Government official delegated the authority by the U.S. Department of State Procurement Executive to write, award, and administer grants and cooperative agreements.  The assistance award agreement is the authorizing document and it will be provided to the Recipient electronically.  Organizations whose applications will not be funded will also be notified in writing.</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Issuance of this NOFO does not constitute an award commitment on the part of the Government, nor does it commit the Government to pay for costs incurred in the preparation and submission of proposals.  Further, the Government reserves the right to reject any or all proposals received.</w:t>
      </w:r>
    </w:p>
    <w:p w:rsidR="003022E9" w:rsidRPr="009442D4" w:rsidRDefault="008726BC" w:rsidP="791874A8">
      <w:pPr>
        <w:pStyle w:val="Heading2"/>
        <w:spacing w:line="240" w:lineRule="auto"/>
        <w:rPr>
          <w:rFonts w:ascii="Times" w:eastAsia="Times" w:hAnsi="Times" w:cs="Times"/>
          <w:color w:val="000000"/>
        </w:rPr>
      </w:pPr>
      <w:bookmarkStart w:id="36" w:name="_Toc44083422"/>
      <w:r w:rsidRPr="009442D4">
        <w:rPr>
          <w:rFonts w:ascii="Times" w:eastAsia="Times" w:hAnsi="Times" w:cs="Times"/>
          <w:color w:val="000000" w:themeColor="text1"/>
        </w:rPr>
        <w:t>F2.  Administrative and National Policy Requirements</w:t>
      </w:r>
      <w:bookmarkEnd w:id="36"/>
    </w:p>
    <w:p w:rsidR="003022E9" w:rsidRPr="009442D4" w:rsidRDefault="003022E9" w:rsidP="006927F1">
      <w:pPr>
        <w:spacing w:after="0" w:line="240" w:lineRule="auto"/>
        <w:rPr>
          <w:rFonts w:ascii="Times" w:eastAsia="Times" w:hAnsi="Times" w:cs="Times"/>
        </w:rPr>
      </w:pPr>
    </w:p>
    <w:p w:rsidR="003022E9" w:rsidRPr="009442D4" w:rsidRDefault="008726BC" w:rsidP="791874A8">
      <w:pPr>
        <w:spacing w:line="240" w:lineRule="auto"/>
        <w:rPr>
          <w:rFonts w:ascii="Times" w:eastAsia="Times" w:hAnsi="Times" w:cs="Times"/>
        </w:rPr>
      </w:pPr>
      <w:bookmarkStart w:id="37" w:name="_23ckvvd" w:colFirst="0" w:colLast="0"/>
      <w:bookmarkEnd w:id="37"/>
      <w:r w:rsidRPr="009442D4">
        <w:rPr>
          <w:rFonts w:ascii="Times" w:eastAsia="Times" w:hAnsi="Times" w:cs="Times"/>
        </w:rPr>
        <w:t xml:space="preserve">Prior to submitting an application, applicants should review all the terms and conditions and required certifications which will apply to this award to ensure that they will be able to comply.  These include 2 CFR 200, 2 CFR 600, as well as the certifications and assurances and the Department of State Standard Terms and Conditions, all of which are available through the State Department’s procurement website at:  </w:t>
      </w:r>
      <w:r w:rsidRPr="009442D4">
        <w:rPr>
          <w:rFonts w:ascii="Times" w:eastAsia="Times" w:hAnsi="Times" w:cs="Times"/>
          <w:color w:val="0000FF"/>
          <w:u w:val="single"/>
        </w:rPr>
        <w:t>https://www.state.gov/m/a/ope/index.htm</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 xml:space="preserve">Applicants should plan to coordinate with OES throughout the course of the agreement to ensure assistance is provided only to eligible participants.  </w:t>
      </w:r>
    </w:p>
    <w:p w:rsidR="003022E9" w:rsidRPr="009442D4" w:rsidRDefault="008726BC" w:rsidP="791874A8">
      <w:pPr>
        <w:pStyle w:val="Heading2"/>
        <w:spacing w:line="240" w:lineRule="auto"/>
        <w:rPr>
          <w:rFonts w:ascii="Times" w:eastAsia="Times" w:hAnsi="Times" w:cs="Times"/>
          <w:color w:val="000000"/>
        </w:rPr>
      </w:pPr>
      <w:bookmarkStart w:id="38" w:name="_Toc44083423"/>
      <w:r w:rsidRPr="009442D4">
        <w:rPr>
          <w:rFonts w:ascii="Times" w:eastAsia="Times" w:hAnsi="Times" w:cs="Times"/>
          <w:color w:val="000000" w:themeColor="text1"/>
        </w:rPr>
        <w:t>F3.  Reporting</w:t>
      </w:r>
      <w:bookmarkEnd w:id="38"/>
      <w:r w:rsidRPr="009442D4">
        <w:rPr>
          <w:rFonts w:ascii="Times" w:eastAsia="Times" w:hAnsi="Times" w:cs="Times"/>
          <w:color w:val="000000" w:themeColor="text1"/>
        </w:rPr>
        <w:t xml:space="preserve"> </w:t>
      </w:r>
    </w:p>
    <w:p w:rsidR="003022E9" w:rsidRPr="009442D4" w:rsidRDefault="003022E9" w:rsidP="791874A8">
      <w:pPr>
        <w:spacing w:after="0" w:line="240" w:lineRule="auto"/>
        <w:ind w:right="-187"/>
        <w:jc w:val="both"/>
        <w:rPr>
          <w:rFonts w:ascii="Times" w:eastAsia="Times" w:hAnsi="Times" w:cs="Times"/>
          <w:b/>
          <w:bCs/>
        </w:rPr>
      </w:pPr>
    </w:p>
    <w:p w:rsidR="003022E9" w:rsidRPr="009442D4" w:rsidRDefault="008726BC" w:rsidP="791874A8">
      <w:pPr>
        <w:spacing w:line="240" w:lineRule="auto"/>
        <w:ind w:right="-180"/>
        <w:rPr>
          <w:rFonts w:ascii="Times" w:eastAsia="Times" w:hAnsi="Times" w:cs="Times"/>
          <w:b/>
          <w:bCs/>
        </w:rPr>
      </w:pPr>
      <w:r w:rsidRPr="009442D4">
        <w:rPr>
          <w:rFonts w:ascii="Times" w:eastAsia="Times" w:hAnsi="Times" w:cs="Times"/>
        </w:rPr>
        <w:t xml:space="preserve">The Recipient, at a minimum, shall provide OES with the following reports (Please note that all data collected, supporting documentation, and contact information, must be maintained for a minimum of three years and provided to the Bureau upon request):  </w:t>
      </w:r>
    </w:p>
    <w:p w:rsidR="003022E9" w:rsidRPr="009442D4" w:rsidRDefault="008726BC" w:rsidP="791874A8">
      <w:pPr>
        <w:spacing w:before="60" w:after="0" w:line="240" w:lineRule="auto"/>
        <w:rPr>
          <w:rFonts w:ascii="Times" w:eastAsia="Times" w:hAnsi="Times" w:cs="Times"/>
          <w:b/>
          <w:bCs/>
        </w:rPr>
      </w:pPr>
      <w:r w:rsidRPr="009442D4">
        <w:rPr>
          <w:rFonts w:ascii="Times" w:eastAsia="Times" w:hAnsi="Times" w:cs="Times"/>
          <w:b/>
          <w:bCs/>
        </w:rPr>
        <w:lastRenderedPageBreak/>
        <w:t>Financial Reports</w:t>
      </w:r>
    </w:p>
    <w:p w:rsidR="003022E9" w:rsidRPr="009442D4" w:rsidRDefault="008726BC" w:rsidP="791874A8">
      <w:pPr>
        <w:spacing w:before="60" w:line="240" w:lineRule="auto"/>
        <w:rPr>
          <w:rFonts w:ascii="Times" w:eastAsia="Times" w:hAnsi="Times" w:cs="Times"/>
        </w:rPr>
      </w:pPr>
      <w:r w:rsidRPr="009442D4">
        <w:rPr>
          <w:rFonts w:ascii="Times" w:eastAsia="Times" w:hAnsi="Times" w:cs="Times"/>
        </w:rPr>
        <w:t xml:space="preserve">The Recipient is required to submit quarterly financial reports throughout the project period, using Form FFR SF-425, the Federal Financial Report form, as well as forms suggested by the Grants Officer Representative.   If payment is made through the Payment Management System, all financial reports must be submitted electronically through the Payment Management System. The grantee is also required to upload a pdf version of all financial reports (Federal Financial report) they have submitted in the Payment Management System.  Form FFR (SF-425) can be found on OMB’s website here: </w:t>
      </w:r>
      <w:hyperlink r:id="rId23" w:anchor="sortby=1">
        <w:r w:rsidRPr="009442D4">
          <w:rPr>
            <w:rFonts w:ascii="Times" w:eastAsia="Times" w:hAnsi="Times" w:cs="Times"/>
            <w:color w:val="0000FF"/>
            <w:u w:val="single"/>
          </w:rPr>
          <w:t>https://www.grants.gov/web/grants/forms/post-award-reporting-forms.html#sortby=1</w:t>
        </w:r>
      </w:hyperlink>
      <w:r w:rsidRPr="009442D4">
        <w:rPr>
          <w:rFonts w:ascii="Times" w:eastAsia="Times" w:hAnsi="Times" w:cs="Times"/>
        </w:rPr>
        <w:t xml:space="preserve">.  </w:t>
      </w:r>
    </w:p>
    <w:p w:rsidR="003022E9" w:rsidRPr="009442D4" w:rsidRDefault="008726BC" w:rsidP="791874A8">
      <w:pPr>
        <w:spacing w:before="60" w:line="240" w:lineRule="auto"/>
        <w:rPr>
          <w:rFonts w:ascii="Times" w:eastAsia="Times" w:hAnsi="Times" w:cs="Times"/>
        </w:rPr>
      </w:pPr>
      <w:r w:rsidRPr="009442D4">
        <w:rPr>
          <w:rFonts w:ascii="Times" w:eastAsia="Times" w:hAnsi="Times" w:cs="Times"/>
        </w:rPr>
        <w:t xml:space="preserve">Financial reports are due on /before 30 days after the end of each quarter. </w:t>
      </w:r>
    </w:p>
    <w:p w:rsidR="003022E9" w:rsidRPr="009442D4" w:rsidRDefault="008726BC" w:rsidP="791874A8">
      <w:pPr>
        <w:spacing w:before="60" w:after="0" w:line="240" w:lineRule="auto"/>
        <w:rPr>
          <w:rFonts w:ascii="Times" w:eastAsia="Times" w:hAnsi="Times" w:cs="Times"/>
          <w:b/>
          <w:bCs/>
        </w:rPr>
      </w:pPr>
      <w:r w:rsidRPr="009442D4">
        <w:rPr>
          <w:rFonts w:ascii="Times" w:eastAsia="Times" w:hAnsi="Times" w:cs="Times"/>
          <w:b/>
          <w:bCs/>
        </w:rPr>
        <w:t>Progress Reporting</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The awardee is required to upload all progress reports to the award file.  Progress reports must be submitted quarterly.  Awardees must submit Page 1 of the Performance Progress Report (Form SF-PPR), signed, and completed as a cover page to progress reports, which should be compiled according to the objectives, outcomes, and outputs of the project as outlined in the statement of work below, consistent with the project proposal and monitoring and evaluation and sustainability plans.  Reports should also include an update on expenditures during the quarter.  The awardee is expected to anticipate the reporting due dates by tracking implementation, outcome and financial progress throughout the reporting period. OES may also provide a detailed reporting reminder before the due date for each semiannual report due under this agreement.   At minimum, it is expected that quarterly progress reports will include:</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                                                                                                          </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Significant activities of the period and how activities reflect progress toward achieving goals;</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Evaluation of progress on goals/objectives with quantitative and qualitative data, as appropriate;</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Any problems/challenges in implementing the project and a corrective action plan;</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Evaluation of accomplishments with quantifiable information on goals and objectives to date as available, including reporting on agreed-upon indicators;</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An update on expenditures during the reporting period; and</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Supporting documentation or products related to project activities (such as surveys, travel, etc.).</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t>Performance indicator results and supporting documentation</w:t>
      </w:r>
    </w:p>
    <w:p w:rsidR="003022E9" w:rsidRPr="009442D4" w:rsidRDefault="008726BC" w:rsidP="791874A8">
      <w:pPr>
        <w:numPr>
          <w:ilvl w:val="0"/>
          <w:numId w:val="16"/>
        </w:numPr>
        <w:spacing w:after="0" w:line="240" w:lineRule="auto"/>
        <w:ind w:left="360"/>
        <w:rPr>
          <w:rFonts w:ascii="Times" w:eastAsia="Times" w:hAnsi="Times" w:cs="Times"/>
        </w:rPr>
      </w:pPr>
      <w:r w:rsidRPr="009442D4">
        <w:rPr>
          <w:rFonts w:ascii="Times" w:eastAsia="Times" w:hAnsi="Times" w:cs="Times"/>
        </w:rPr>
        <w:lastRenderedPageBreak/>
        <w:t>Project Spotlight highlighting a significant area of progress under the agreement as well as photos of implementation</w:t>
      </w:r>
    </w:p>
    <w:p w:rsidR="003022E9" w:rsidRPr="009442D4" w:rsidRDefault="003022E9" w:rsidP="791874A8">
      <w:pPr>
        <w:spacing w:after="0" w:line="240" w:lineRule="auto"/>
        <w:ind w:left="720"/>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Quarterly progress reports should also reflect the awardee’s continued focus on measuring the project’s impact on the overarching goals or problems the project set out to address.  An assessment of the overall project impact, as appropriate, should be included in each quarterly project report.</w:t>
      </w:r>
    </w:p>
    <w:p w:rsidR="003022E9" w:rsidRPr="009442D4" w:rsidRDefault="003022E9" w:rsidP="791874A8">
      <w:pPr>
        <w:spacing w:after="0" w:line="240" w:lineRule="auto"/>
        <w:rPr>
          <w:rFonts w:ascii="Times" w:eastAsia="Times" w:hAnsi="Times" w:cs="Times"/>
          <w:b/>
          <w:bCs/>
        </w:rPr>
      </w:pPr>
    </w:p>
    <w:p w:rsidR="003022E9" w:rsidRPr="009442D4" w:rsidRDefault="008726BC" w:rsidP="791874A8">
      <w:pPr>
        <w:spacing w:before="60" w:line="240" w:lineRule="auto"/>
        <w:rPr>
          <w:rFonts w:ascii="Times" w:eastAsia="Times" w:hAnsi="Times" w:cs="Times"/>
          <w:b/>
          <w:bCs/>
        </w:rPr>
      </w:pPr>
      <w:r w:rsidRPr="009442D4">
        <w:rPr>
          <w:rFonts w:ascii="Times" w:eastAsia="Times" w:hAnsi="Times" w:cs="Times"/>
          <w:b/>
          <w:bCs/>
        </w:rPr>
        <w:t>Final Report</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The final report will be due no later than 90 days after the end date of the award or termination of all project activities.  The Final Report shall include the following elements: executive summary, successes, outcomes, best practices, how the project addresses gender issues and marginalized communities, how the project will be sustained, and a final financial report.  Additional guidance may be provided prior to the award end date.</w:t>
      </w:r>
    </w:p>
    <w:p w:rsidR="003022E9" w:rsidRPr="009442D4" w:rsidRDefault="033CD67E" w:rsidP="791874A8">
      <w:pPr>
        <w:pStyle w:val="Heading1"/>
        <w:spacing w:line="240" w:lineRule="auto"/>
        <w:rPr>
          <w:rFonts w:ascii="Times" w:eastAsia="Times" w:hAnsi="Times" w:cs="Times"/>
          <w:color w:val="000000"/>
        </w:rPr>
      </w:pPr>
      <w:bookmarkStart w:id="39" w:name="_Toc44083424"/>
      <w:r w:rsidRPr="009442D4">
        <w:rPr>
          <w:rFonts w:ascii="Times" w:eastAsia="Times" w:hAnsi="Times" w:cs="Times"/>
          <w:color w:val="000000"/>
        </w:rPr>
        <w:t>Section G.</w:t>
      </w:r>
      <w:r w:rsidR="5F6040E6" w:rsidRPr="009442D4">
        <w:rPr>
          <w:rFonts w:ascii="Times" w:eastAsia="Times" w:hAnsi="Times" w:cs="Times"/>
          <w:color w:val="000000"/>
        </w:rPr>
        <w:t xml:space="preserve"> </w:t>
      </w:r>
      <w:r w:rsidR="008726BC" w:rsidRPr="009442D4">
        <w:rPr>
          <w:rFonts w:ascii="Times New Roman" w:eastAsia="Times New Roman" w:hAnsi="Times New Roman" w:cs="Times New Roman"/>
          <w:color w:val="000000"/>
        </w:rPr>
        <w:tab/>
      </w:r>
      <w:r w:rsidRPr="009442D4">
        <w:rPr>
          <w:rFonts w:ascii="Times" w:eastAsia="Times" w:hAnsi="Times" w:cs="Times"/>
          <w:color w:val="000000"/>
        </w:rPr>
        <w:t>Agency Contact</w:t>
      </w:r>
      <w:bookmarkEnd w:id="39"/>
    </w:p>
    <w:p w:rsidR="003022E9" w:rsidRPr="009442D4" w:rsidRDefault="008726BC" w:rsidP="791874A8">
      <w:pPr>
        <w:spacing w:line="240" w:lineRule="auto"/>
        <w:rPr>
          <w:rFonts w:ascii="Times" w:eastAsia="Times" w:hAnsi="Times" w:cs="Times"/>
        </w:rPr>
      </w:pPr>
      <w:r w:rsidRPr="009442D4">
        <w:rPr>
          <w:rFonts w:ascii="Times" w:eastAsia="Times" w:hAnsi="Times" w:cs="Times"/>
        </w:rPr>
        <w:t xml:space="preserve">Any prospective applicant who has questions concerning the contents of this NOFO should email them to </w:t>
      </w:r>
      <w:r w:rsidR="46930D87" w:rsidRPr="009442D4">
        <w:rPr>
          <w:rFonts w:ascii="Times" w:eastAsia="Times" w:hAnsi="Times" w:cs="Times"/>
        </w:rPr>
        <w:t xml:space="preserve">(copy all three) Ms. Maria Urbina at </w:t>
      </w:r>
      <w:hyperlink r:id="rId24">
        <w:r w:rsidR="46930D87" w:rsidRPr="009442D4">
          <w:rPr>
            <w:rStyle w:val="Hyperlink"/>
            <w:rFonts w:ascii="Times" w:eastAsia="Times" w:hAnsi="Times" w:cs="Times"/>
          </w:rPr>
          <w:t>UrbinaMA1@state.gov</w:t>
        </w:r>
      </w:hyperlink>
      <w:r w:rsidR="46930D87" w:rsidRPr="009442D4">
        <w:rPr>
          <w:rFonts w:ascii="Times" w:eastAsia="Times" w:hAnsi="Times" w:cs="Times"/>
        </w:rPr>
        <w:t>, Ms. Alexis</w:t>
      </w:r>
      <w:r w:rsidR="4E73C559" w:rsidRPr="009442D4">
        <w:rPr>
          <w:rFonts w:ascii="Times" w:eastAsia="Times" w:hAnsi="Times" w:cs="Times"/>
        </w:rPr>
        <w:t xml:space="preserve"> </w:t>
      </w:r>
      <w:r w:rsidR="46930D87" w:rsidRPr="009442D4">
        <w:rPr>
          <w:rFonts w:ascii="Times" w:eastAsia="Times" w:hAnsi="Times" w:cs="Times"/>
        </w:rPr>
        <w:t>Lennon</w:t>
      </w:r>
      <w:r w:rsidR="1D764DD6" w:rsidRPr="009442D4">
        <w:rPr>
          <w:rFonts w:ascii="Times" w:eastAsia="Times" w:hAnsi="Times" w:cs="Times"/>
        </w:rPr>
        <w:t xml:space="preserve"> </w:t>
      </w:r>
      <w:r w:rsidR="46930D87" w:rsidRPr="009442D4">
        <w:rPr>
          <w:rFonts w:ascii="Times" w:eastAsia="Times" w:hAnsi="Times" w:cs="Times"/>
        </w:rPr>
        <w:t>at</w:t>
      </w:r>
      <w:r w:rsidR="08CABA86" w:rsidRPr="009442D4">
        <w:rPr>
          <w:rFonts w:ascii="Times" w:eastAsia="Times" w:hAnsi="Times" w:cs="Times"/>
        </w:rPr>
        <w:t xml:space="preserve"> </w:t>
      </w:r>
      <w:hyperlink r:id="rId25">
        <w:r w:rsidR="46930D87" w:rsidRPr="009442D4">
          <w:rPr>
            <w:rStyle w:val="Hyperlink"/>
            <w:rFonts w:ascii="Times" w:eastAsia="Times" w:hAnsi="Times" w:cs="Times"/>
          </w:rPr>
          <w:t>LennonAM@state.gov</w:t>
        </w:r>
      </w:hyperlink>
      <w:r w:rsidR="46930D87" w:rsidRPr="009442D4">
        <w:rPr>
          <w:rFonts w:ascii="Times" w:eastAsia="Times" w:hAnsi="Times" w:cs="Times"/>
        </w:rPr>
        <w:t>,</w:t>
      </w:r>
      <w:r w:rsidR="06B1D13B" w:rsidRPr="009442D4">
        <w:rPr>
          <w:rFonts w:ascii="Times" w:eastAsia="Times" w:hAnsi="Times" w:cs="Times"/>
        </w:rPr>
        <w:t xml:space="preserve"> </w:t>
      </w:r>
      <w:r w:rsidR="46930D87" w:rsidRPr="009442D4">
        <w:rPr>
          <w:rFonts w:ascii="Times" w:eastAsia="Times" w:hAnsi="Times" w:cs="Times"/>
        </w:rPr>
        <w:t xml:space="preserve">and </w:t>
      </w:r>
      <w:r w:rsidR="0EA9EDDF" w:rsidRPr="009442D4">
        <w:rPr>
          <w:rFonts w:ascii="Times" w:eastAsia="Times" w:hAnsi="Times" w:cs="Times"/>
        </w:rPr>
        <w:t>Dr</w:t>
      </w:r>
      <w:r w:rsidR="46930D87" w:rsidRPr="009442D4">
        <w:rPr>
          <w:rFonts w:ascii="Times" w:eastAsia="Times" w:hAnsi="Times" w:cs="Times"/>
        </w:rPr>
        <w:t xml:space="preserve">. Sarah Staton at </w:t>
      </w:r>
      <w:hyperlink r:id="rId26">
        <w:r w:rsidR="46930D87" w:rsidRPr="009442D4">
          <w:rPr>
            <w:rStyle w:val="Hyperlink"/>
            <w:rFonts w:ascii="Times" w:eastAsia="Times" w:hAnsi="Times" w:cs="Times"/>
          </w:rPr>
          <w:t>StatonSJ@state.gov</w:t>
        </w:r>
      </w:hyperlink>
      <w:r w:rsidRPr="009442D4">
        <w:rPr>
          <w:rFonts w:ascii="Times" w:eastAsia="Times" w:hAnsi="Times" w:cs="Times"/>
        </w:rPr>
        <w:t>.</w:t>
      </w:r>
      <w:r w:rsidR="00EF77B8" w:rsidRPr="009442D4">
        <w:rPr>
          <w:rFonts w:ascii="Times" w:eastAsia="Times" w:hAnsi="Times" w:cs="Times"/>
        </w:rPr>
        <w:t xml:space="preserve"> To maintain fairness and transparency in competition, OES will not answer substantive NOFO questions except when posting questions and answers to the announcement page as described below.</w:t>
      </w:r>
    </w:p>
    <w:p w:rsidR="00EF77B8" w:rsidRPr="009442D4" w:rsidRDefault="00EF77B8" w:rsidP="791874A8">
      <w:pPr>
        <w:spacing w:line="240" w:lineRule="auto"/>
        <w:rPr>
          <w:rFonts w:ascii="Times" w:eastAsia="Times" w:hAnsi="Times" w:cs="Times"/>
        </w:rPr>
      </w:pPr>
      <w:r w:rsidRPr="009442D4">
        <w:rPr>
          <w:rFonts w:ascii="Times" w:eastAsia="Times" w:hAnsi="Times" w:cs="Times"/>
        </w:rPr>
        <w:t xml:space="preserve">All questions must be submitted via email </w:t>
      </w:r>
      <w:r w:rsidR="00773986" w:rsidRPr="009442D4">
        <w:rPr>
          <w:rFonts w:ascii="Times" w:eastAsia="Times" w:hAnsi="Times" w:cs="Times"/>
        </w:rPr>
        <w:t>to the contacts listed above no later than July 27, 2020. OES will periodically create a document of submitted questions with answers and upload it to the announcement page in grants.gov.</w:t>
      </w:r>
    </w:p>
    <w:p w:rsidR="003022E9" w:rsidRPr="009442D4" w:rsidRDefault="008726BC" w:rsidP="791874A8">
      <w:pPr>
        <w:spacing w:line="240" w:lineRule="auto"/>
        <w:ind w:right="-180"/>
        <w:rPr>
          <w:rFonts w:ascii="Times" w:eastAsia="Times" w:hAnsi="Times" w:cs="Times"/>
        </w:rPr>
      </w:pPr>
      <w:r w:rsidRPr="009442D4">
        <w:rPr>
          <w:rFonts w:ascii="Times" w:eastAsia="Times" w:hAnsi="Times" w:cs="Times"/>
        </w:rPr>
        <w:t>Note that once the NOFO deadline has passed State Department staff in Washington DC and overseas at U.S. Embassies/Missions may not discuss this competition with applicants until the review process has been completed.</w:t>
      </w:r>
    </w:p>
    <w:p w:rsidR="003022E9" w:rsidRPr="009442D4" w:rsidRDefault="008726BC" w:rsidP="791874A8">
      <w:pPr>
        <w:pStyle w:val="Heading1"/>
        <w:spacing w:line="240" w:lineRule="auto"/>
        <w:rPr>
          <w:rFonts w:ascii="Times" w:eastAsia="Times" w:hAnsi="Times" w:cs="Times"/>
          <w:color w:val="000000"/>
        </w:rPr>
      </w:pPr>
      <w:bookmarkStart w:id="40" w:name="_Toc44083425"/>
      <w:r w:rsidRPr="009442D4">
        <w:rPr>
          <w:rFonts w:ascii="Times" w:eastAsia="Times" w:hAnsi="Times" w:cs="Times"/>
          <w:color w:val="000000" w:themeColor="text1"/>
        </w:rPr>
        <w:lastRenderedPageBreak/>
        <w:t>Section H.  Other Requirements</w:t>
      </w:r>
      <w:bookmarkEnd w:id="40"/>
    </w:p>
    <w:p w:rsidR="003022E9" w:rsidRPr="009442D4" w:rsidRDefault="008726BC" w:rsidP="2C8B4304">
      <w:pPr>
        <w:pStyle w:val="Heading2"/>
        <w:spacing w:line="240" w:lineRule="auto"/>
        <w:rPr>
          <w:rFonts w:ascii="Times" w:eastAsia="Times" w:hAnsi="Times" w:cs="Times"/>
          <w:b w:val="0"/>
          <w:color w:val="000000" w:themeColor="text1"/>
        </w:rPr>
      </w:pPr>
      <w:bookmarkStart w:id="41" w:name="_Toc44083426"/>
      <w:r w:rsidRPr="009442D4">
        <w:rPr>
          <w:rFonts w:ascii="Times" w:eastAsia="Times" w:hAnsi="Times" w:cs="Times"/>
          <w:color w:val="000000" w:themeColor="text1"/>
        </w:rPr>
        <w:t>H1.</w:t>
      </w:r>
      <w:r w:rsidR="3C95B223" w:rsidRPr="009442D4">
        <w:rPr>
          <w:rFonts w:ascii="Times" w:eastAsia="Times" w:hAnsi="Times" w:cs="Times"/>
          <w:color w:val="000000" w:themeColor="text1"/>
        </w:rPr>
        <w:t xml:space="preserve"> </w:t>
      </w:r>
      <w:r w:rsidR="6C294C59" w:rsidRPr="009442D4">
        <w:rPr>
          <w:rFonts w:ascii="Times" w:eastAsia="Times" w:hAnsi="Times" w:cs="Times"/>
          <w:color w:val="000000" w:themeColor="text1"/>
        </w:rPr>
        <w:t>Conflict of Interest</w:t>
      </w:r>
      <w:bookmarkEnd w:id="41"/>
      <w:r w:rsidR="3C95B223" w:rsidRPr="009442D4">
        <w:rPr>
          <w:rFonts w:ascii="Times" w:eastAsia="Times" w:hAnsi="Times" w:cs="Times"/>
          <w:color w:val="000000" w:themeColor="text1"/>
        </w:rPr>
        <w:t xml:space="preserve"> </w:t>
      </w:r>
    </w:p>
    <w:p w:rsidR="003022E9" w:rsidRPr="009442D4" w:rsidRDefault="3AC9E856" w:rsidP="2C8B4304">
      <w:pPr>
        <w:pStyle w:val="Heading2"/>
        <w:spacing w:line="240" w:lineRule="auto"/>
        <w:rPr>
          <w:rFonts w:ascii="Times" w:eastAsia="Times" w:hAnsi="Times" w:cs="Times"/>
          <w:b w:val="0"/>
          <w:color w:val="auto"/>
          <w:sz w:val="22"/>
          <w:szCs w:val="22"/>
        </w:rPr>
      </w:pPr>
      <w:bookmarkStart w:id="42" w:name="_Toc44083427"/>
      <w:r w:rsidRPr="009442D4">
        <w:rPr>
          <w:rFonts w:ascii="Times" w:eastAsia="Times" w:hAnsi="Times" w:cs="Times"/>
          <w:b w:val="0"/>
          <w:color w:val="auto"/>
          <w:sz w:val="22"/>
          <w:szCs w:val="22"/>
        </w:rPr>
        <w:t>In accordance with applicable Federal awarding agency policy, applicants must disclose in writing any potential conflict of interest to the Federal awarding agency or pass-through entity.</w:t>
      </w:r>
      <w:bookmarkEnd w:id="42"/>
    </w:p>
    <w:p w:rsidR="003022E9" w:rsidRPr="009442D4" w:rsidRDefault="5CEC116C" w:rsidP="791874A8">
      <w:pPr>
        <w:pStyle w:val="Heading2"/>
        <w:spacing w:line="240" w:lineRule="auto"/>
        <w:rPr>
          <w:rFonts w:ascii="Times" w:eastAsia="Times" w:hAnsi="Times" w:cs="Times"/>
          <w:b w:val="0"/>
          <w:color w:val="000000"/>
        </w:rPr>
      </w:pPr>
      <w:bookmarkStart w:id="43" w:name="_Toc44083428"/>
      <w:r w:rsidRPr="009442D4">
        <w:rPr>
          <w:rFonts w:ascii="Times" w:eastAsia="Times" w:hAnsi="Times" w:cs="Times"/>
          <w:color w:val="000000" w:themeColor="text1"/>
        </w:rPr>
        <w:t xml:space="preserve">H2. </w:t>
      </w:r>
      <w:r w:rsidR="008726BC" w:rsidRPr="009442D4">
        <w:rPr>
          <w:rFonts w:ascii="Times" w:eastAsia="Times" w:hAnsi="Times" w:cs="Times"/>
          <w:color w:val="000000" w:themeColor="text1"/>
        </w:rPr>
        <w:t>Applicant Vetting</w:t>
      </w:r>
      <w:bookmarkEnd w:id="43"/>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Applicants are advised that proposals will be evaluated against the potential risk that federal funds may inadvertently be passed to the wrong hands and that funds may benefit terrorists groups or their supporters.  Applicants may be asked to submit information required by DS Form 4184, Risk Analysis Information (attached to this solicitation), about their company and its principal personnel.  Vetting information is also required for all sub-award performance on assistance awards identified by DOS as presenting a risk of terrorist financing.  When vetting information is requested by the Grants Officer, information may be submitted on the secure web portal at: </w:t>
      </w:r>
      <w:hyperlink r:id="rId27">
        <w:r w:rsidRPr="009442D4">
          <w:rPr>
            <w:rFonts w:ascii="Times" w:eastAsia="Times" w:hAnsi="Times" w:cs="Times"/>
            <w:color w:val="0000FF"/>
            <w:u w:val="single"/>
          </w:rPr>
          <w:t>https://ramportal.state.gov</w:t>
        </w:r>
      </w:hyperlink>
      <w:r w:rsidRPr="009442D4">
        <w:rPr>
          <w:rFonts w:ascii="Times" w:eastAsia="Times" w:hAnsi="Times" w:cs="Times"/>
        </w:rPr>
        <w:t xml:space="preserve">, via Email to </w:t>
      </w:r>
      <w:hyperlink r:id="rId28">
        <w:r w:rsidRPr="009442D4">
          <w:rPr>
            <w:rFonts w:ascii="Times" w:eastAsia="Times" w:hAnsi="Times" w:cs="Times"/>
            <w:color w:val="0000FF"/>
            <w:u w:val="single"/>
          </w:rPr>
          <w:t>RAM@state.gov</w:t>
        </w:r>
      </w:hyperlink>
      <w:r w:rsidRPr="009442D4">
        <w:rPr>
          <w:rFonts w:ascii="Times" w:eastAsia="Times" w:hAnsi="Times" w:cs="Times"/>
        </w:rPr>
        <w:t xml:space="preserve">, or hardcopy to the Grants Officer  </w:t>
      </w: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Questions about the form may be emailed to </w:t>
      </w:r>
      <w:hyperlink r:id="rId29">
        <w:r w:rsidRPr="009442D4">
          <w:rPr>
            <w:rFonts w:ascii="Times" w:eastAsia="Times" w:hAnsi="Times" w:cs="Times"/>
            <w:color w:val="0000FF"/>
            <w:u w:val="single"/>
          </w:rPr>
          <w:t>RAM@state.gov</w:t>
        </w:r>
      </w:hyperlink>
      <w:r w:rsidRPr="009442D4">
        <w:rPr>
          <w:rFonts w:ascii="Times" w:eastAsia="Times" w:hAnsi="Times" w:cs="Times"/>
        </w:rPr>
        <w:t>. Failure to submit information when requested, or failure to pass vetting may be grounds for rejecting your proposal.</w:t>
      </w:r>
    </w:p>
    <w:p w:rsidR="003022E9" w:rsidRPr="009442D4" w:rsidRDefault="008726BC" w:rsidP="791874A8">
      <w:pPr>
        <w:pStyle w:val="Heading2"/>
        <w:spacing w:line="240" w:lineRule="auto"/>
        <w:rPr>
          <w:rFonts w:ascii="Times" w:eastAsia="Times" w:hAnsi="Times" w:cs="Times"/>
          <w:color w:val="000000"/>
        </w:rPr>
      </w:pPr>
      <w:bookmarkStart w:id="44" w:name="_Toc44083429"/>
      <w:r w:rsidRPr="009442D4">
        <w:rPr>
          <w:rFonts w:ascii="Times" w:eastAsia="Times" w:hAnsi="Times" w:cs="Times"/>
          <w:color w:val="000000" w:themeColor="text1"/>
        </w:rPr>
        <w:t>H</w:t>
      </w:r>
      <w:r w:rsidR="4D884111" w:rsidRPr="009442D4">
        <w:rPr>
          <w:rFonts w:ascii="Times" w:eastAsia="Times" w:hAnsi="Times" w:cs="Times"/>
          <w:color w:val="000000" w:themeColor="text1"/>
        </w:rPr>
        <w:t>3</w:t>
      </w:r>
      <w:r w:rsidRPr="009442D4">
        <w:rPr>
          <w:rFonts w:ascii="Times" w:eastAsia="Times" w:hAnsi="Times" w:cs="Times"/>
          <w:color w:val="000000" w:themeColor="text1"/>
        </w:rPr>
        <w:t>.  Marking Policy</w:t>
      </w:r>
      <w:bookmarkEnd w:id="44"/>
    </w:p>
    <w:p w:rsidR="003022E9" w:rsidRPr="009442D4" w:rsidRDefault="008726BC" w:rsidP="791874A8">
      <w:pPr>
        <w:spacing w:after="0" w:line="240" w:lineRule="auto"/>
        <w:rPr>
          <w:rFonts w:ascii="Times" w:eastAsia="Times" w:hAnsi="Times" w:cs="Times"/>
          <w:color w:val="0000FF"/>
          <w:sz w:val="24"/>
          <w:szCs w:val="24"/>
          <w:u w:val="single"/>
        </w:rPr>
      </w:pPr>
      <w:r w:rsidRPr="009442D4">
        <w:rPr>
          <w:rFonts w:ascii="Times" w:eastAsia="Times" w:hAnsi="Times" w:cs="Times"/>
        </w:rPr>
        <w:t xml:space="preserve">Applicants are advised that recipients and sub-recipients of Federal assistance awards are subject to the State Department’s Marking Policy.  More information on this policy can be found on:  </w:t>
      </w:r>
      <w:hyperlink r:id="rId30">
        <w:r w:rsidRPr="009442D4">
          <w:rPr>
            <w:rFonts w:ascii="Times" w:eastAsia="Times" w:hAnsi="Times" w:cs="Times"/>
            <w:color w:val="0000FF"/>
            <w:sz w:val="24"/>
            <w:szCs w:val="24"/>
            <w:u w:val="single"/>
          </w:rPr>
          <w:t>https://www.state.gov/m/a/ope/index.htm</w:t>
        </w:r>
      </w:hyperlink>
    </w:p>
    <w:p w:rsidR="003022E9" w:rsidRPr="009442D4" w:rsidRDefault="008726BC" w:rsidP="791874A8">
      <w:pPr>
        <w:pStyle w:val="Heading2"/>
        <w:spacing w:line="240" w:lineRule="auto"/>
        <w:rPr>
          <w:rFonts w:ascii="Times" w:eastAsia="Times" w:hAnsi="Times" w:cs="Times"/>
          <w:color w:val="000000"/>
        </w:rPr>
      </w:pPr>
      <w:bookmarkStart w:id="45" w:name="_Toc44083430"/>
      <w:r w:rsidRPr="009442D4">
        <w:rPr>
          <w:rFonts w:ascii="Times" w:eastAsia="Times" w:hAnsi="Times" w:cs="Times"/>
          <w:color w:val="000000" w:themeColor="text1"/>
        </w:rPr>
        <w:t>H</w:t>
      </w:r>
      <w:r w:rsidR="3EB8A996" w:rsidRPr="009442D4">
        <w:rPr>
          <w:rFonts w:ascii="Times" w:eastAsia="Times" w:hAnsi="Times" w:cs="Times"/>
          <w:color w:val="000000" w:themeColor="text1"/>
        </w:rPr>
        <w:t>4</w:t>
      </w:r>
      <w:r w:rsidRPr="009442D4">
        <w:rPr>
          <w:rFonts w:ascii="Times" w:eastAsia="Times" w:hAnsi="Times" w:cs="Times"/>
          <w:color w:val="000000" w:themeColor="text1"/>
        </w:rPr>
        <w:t>. Evaluation Policy</w:t>
      </w:r>
      <w:bookmarkEnd w:id="45"/>
    </w:p>
    <w:p w:rsidR="003022E9" w:rsidRPr="009442D4" w:rsidRDefault="008726BC" w:rsidP="2C8B4304">
      <w:pPr>
        <w:spacing w:after="0" w:line="240" w:lineRule="auto"/>
        <w:rPr>
          <w:rFonts w:ascii="Times" w:eastAsia="Times" w:hAnsi="Times" w:cs="Times"/>
        </w:rPr>
      </w:pPr>
      <w:r w:rsidRPr="009442D4">
        <w:rPr>
          <w:rFonts w:ascii="Times" w:eastAsia="Times" w:hAnsi="Times" w:cs="Times"/>
        </w:rPr>
        <w:t xml:space="preserve">Applicants are advised that recipients and sub-recipients of Federal assistance awards are subject to the Department of State Evaluation Policy.  More information on this policy can be found here: </w:t>
      </w:r>
      <w:hyperlink r:id="rId31">
        <w:r w:rsidRPr="009442D4">
          <w:rPr>
            <w:rFonts w:ascii="Times" w:eastAsia="Times" w:hAnsi="Times" w:cs="Times"/>
            <w:color w:val="0000FF"/>
            <w:u w:val="single"/>
          </w:rPr>
          <w:t>http://www.state.gov/s/d/rm/rls/evaluation/2015/236970.htm</w:t>
        </w:r>
      </w:hyperlink>
    </w:p>
    <w:p w:rsidR="003022E9" w:rsidRPr="009442D4" w:rsidRDefault="003022E9" w:rsidP="2C8B4304">
      <w:pPr>
        <w:spacing w:after="0" w:line="240" w:lineRule="auto"/>
        <w:rPr>
          <w:rFonts w:ascii="Times" w:eastAsia="Times" w:hAnsi="Times" w:cs="Times"/>
        </w:rPr>
      </w:pPr>
    </w:p>
    <w:p w:rsidR="003022E9" w:rsidRPr="009442D4" w:rsidRDefault="6005CD63" w:rsidP="2C8B4304">
      <w:pPr>
        <w:spacing w:after="0" w:line="240" w:lineRule="auto"/>
        <w:rPr>
          <w:rFonts w:ascii="Times" w:eastAsia="Times" w:hAnsi="Times" w:cs="Times"/>
          <w:b/>
          <w:bCs/>
          <w:sz w:val="26"/>
          <w:szCs w:val="26"/>
        </w:rPr>
      </w:pPr>
      <w:r w:rsidRPr="009442D4">
        <w:rPr>
          <w:rFonts w:ascii="Times" w:eastAsia="Times" w:hAnsi="Times" w:cs="Times"/>
          <w:b/>
          <w:bCs/>
          <w:sz w:val="26"/>
          <w:szCs w:val="26"/>
        </w:rPr>
        <w:t>H5. Monitoring Site Visits</w:t>
      </w:r>
    </w:p>
    <w:p w:rsidR="003022E9" w:rsidRPr="009442D4" w:rsidRDefault="6005CD63" w:rsidP="2C8B4304">
      <w:pPr>
        <w:spacing w:after="0" w:line="240" w:lineRule="auto"/>
        <w:rPr>
          <w:rFonts w:ascii="Times" w:eastAsia="Times" w:hAnsi="Times" w:cs="Times"/>
        </w:rPr>
      </w:pPr>
      <w:r w:rsidRPr="009442D4">
        <w:rPr>
          <w:rFonts w:ascii="Times" w:eastAsia="Times" w:hAnsi="Times" w:cs="Times"/>
        </w:rPr>
        <w:t>A monitoring site vis</w:t>
      </w:r>
      <w:r w:rsidR="719D3EEB" w:rsidRPr="009442D4">
        <w:rPr>
          <w:rFonts w:ascii="Times" w:eastAsia="Times" w:hAnsi="Times" w:cs="Times"/>
        </w:rPr>
        <w:t>i</w:t>
      </w:r>
      <w:r w:rsidRPr="009442D4">
        <w:rPr>
          <w:rFonts w:ascii="Times" w:eastAsia="Times" w:hAnsi="Times" w:cs="Times"/>
        </w:rPr>
        <w:t xml:space="preserve">t, at least once during the lifetime of a grant, is required by Department of State grant policy. The site visit is conducted to gather additional information on the recipient’s ability to properly implement the project, manage OES funds and share substantiating document for </w:t>
      </w:r>
      <w:r w:rsidRPr="009442D4">
        <w:rPr>
          <w:rFonts w:ascii="Times" w:eastAsia="Times" w:hAnsi="Times" w:cs="Times"/>
        </w:rPr>
        <w:lastRenderedPageBreak/>
        <w:t>programmatic and financial r</w:t>
      </w:r>
      <w:r w:rsidR="4E58F2E5" w:rsidRPr="009442D4">
        <w:rPr>
          <w:rFonts w:ascii="Times" w:eastAsia="Times" w:hAnsi="Times" w:cs="Times"/>
        </w:rPr>
        <w:t>eporting.</w:t>
      </w:r>
      <w:r w:rsidR="1B825464" w:rsidRPr="009442D4">
        <w:rPr>
          <w:rFonts w:ascii="Times" w:eastAsia="Times" w:hAnsi="Times" w:cs="Times"/>
        </w:rPr>
        <w:t xml:space="preserve"> Specifically, the site visit will involve the review of the programmatic progress (progress on activities, sub-recipient, consultant work, etc.) as well as administrative and financial management and controls.</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br w:type="page"/>
      </w:r>
    </w:p>
    <w:p w:rsidR="003022E9" w:rsidRPr="009442D4" w:rsidRDefault="008726BC" w:rsidP="791874A8">
      <w:pPr>
        <w:spacing w:line="240" w:lineRule="auto"/>
        <w:rPr>
          <w:rFonts w:ascii="Times" w:eastAsia="Times" w:hAnsi="Times" w:cs="Times"/>
          <w:b/>
          <w:bCs/>
          <w:sz w:val="28"/>
          <w:szCs w:val="28"/>
        </w:rPr>
      </w:pPr>
      <w:r w:rsidRPr="009442D4">
        <w:rPr>
          <w:rFonts w:ascii="Times" w:eastAsia="Times" w:hAnsi="Times" w:cs="Times"/>
          <w:b/>
          <w:bCs/>
          <w:sz w:val="32"/>
          <w:szCs w:val="32"/>
        </w:rPr>
        <w:lastRenderedPageBreak/>
        <w:t xml:space="preserve">APPENDIX </w:t>
      </w:r>
      <w:r w:rsidR="7A5C199C" w:rsidRPr="009442D4">
        <w:rPr>
          <w:rFonts w:ascii="Times" w:eastAsia="Times" w:hAnsi="Times" w:cs="Times"/>
          <w:b/>
          <w:bCs/>
          <w:sz w:val="32"/>
          <w:szCs w:val="32"/>
        </w:rPr>
        <w:t>1</w:t>
      </w:r>
      <w:r w:rsidRPr="009442D4">
        <w:rPr>
          <w:rFonts w:ascii="Times" w:eastAsia="Times" w:hAnsi="Times" w:cs="Times"/>
          <w:b/>
          <w:bCs/>
          <w:sz w:val="32"/>
          <w:szCs w:val="32"/>
        </w:rPr>
        <w:t xml:space="preserve"> – PERFORMANCE INDICATORS</w:t>
      </w: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 xml:space="preserve">Below is the full set of performance indicators and disaggregates. All applicable indicators and outcome metrics should be included in the proposal and subsequent to the award, routine, periodic reporting all outcomes will be required. </w:t>
      </w:r>
    </w:p>
    <w:p w:rsidR="003022E9" w:rsidRPr="009442D4" w:rsidRDefault="003022E9" w:rsidP="791874A8">
      <w:pPr>
        <w:pBdr>
          <w:top w:val="nil"/>
          <w:left w:val="nil"/>
          <w:bottom w:val="nil"/>
          <w:right w:val="nil"/>
          <w:between w:val="nil"/>
        </w:pBdr>
        <w:spacing w:after="0" w:line="240" w:lineRule="auto"/>
        <w:rPr>
          <w:rFonts w:ascii="Times" w:eastAsia="Times" w:hAnsi="Times" w:cs="Times"/>
          <w:color w:val="000000"/>
        </w:rPr>
      </w:pPr>
    </w:p>
    <w:p w:rsidR="003022E9" w:rsidRPr="009442D4" w:rsidRDefault="008726BC" w:rsidP="791874A8">
      <w:pPr>
        <w:pBdr>
          <w:top w:val="nil"/>
          <w:left w:val="nil"/>
          <w:bottom w:val="nil"/>
          <w:right w:val="nil"/>
          <w:between w:val="nil"/>
        </w:pBdr>
        <w:spacing w:after="0" w:line="240" w:lineRule="auto"/>
        <w:rPr>
          <w:rFonts w:ascii="Times" w:eastAsia="Times" w:hAnsi="Times" w:cs="Times"/>
          <w:color w:val="000000"/>
        </w:rPr>
      </w:pPr>
      <w:r w:rsidRPr="009442D4">
        <w:rPr>
          <w:rFonts w:ascii="Times" w:eastAsia="Times" w:hAnsi="Times" w:cs="Times"/>
          <w:color w:val="000000" w:themeColor="text1"/>
        </w:rPr>
        <w:t xml:space="preserve">The State Department takes into consideration the quality of data reported by grant recipients as part of the award activities, therefore applicants should be aware that recipients will be subject to data quality assessments. </w:t>
      </w:r>
    </w:p>
    <w:p w:rsidR="003022E9" w:rsidRPr="009442D4" w:rsidRDefault="003022E9" w:rsidP="791874A8">
      <w:pPr>
        <w:pBdr>
          <w:top w:val="nil"/>
          <w:left w:val="nil"/>
          <w:bottom w:val="nil"/>
          <w:right w:val="nil"/>
          <w:between w:val="nil"/>
        </w:pBdr>
        <w:spacing w:after="0" w:line="240" w:lineRule="auto"/>
        <w:rPr>
          <w:rFonts w:ascii="Times" w:eastAsia="Times" w:hAnsi="Times" w:cs="Times"/>
          <w:b/>
          <w:bCs/>
          <w:color w:val="000000"/>
        </w:rPr>
      </w:pP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Number of non-U.S. individuals participating</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Number of people participating</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Number of men participating</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Number of women participating</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Partnership Support</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 xml:space="preserve">Media Reach </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Social Media Reach</w:t>
      </w:r>
    </w:p>
    <w:p w:rsidR="003022E9" w:rsidRPr="009442D4" w:rsidRDefault="1DF3C087" w:rsidP="791874A8">
      <w:pPr>
        <w:pStyle w:val="ListParagraph"/>
        <w:numPr>
          <w:ilvl w:val="0"/>
          <w:numId w:val="12"/>
        </w:numPr>
        <w:spacing w:after="0" w:line="240" w:lineRule="auto"/>
        <w:rPr>
          <w:rFonts w:ascii="Times" w:eastAsia="Times" w:hAnsi="Times" w:cs="Times"/>
          <w:color w:val="000000" w:themeColor="text1"/>
        </w:rPr>
      </w:pPr>
      <w:r w:rsidRPr="009442D4">
        <w:rPr>
          <w:rFonts w:ascii="Times" w:eastAsia="Times" w:hAnsi="Times" w:cs="Times"/>
          <w:color w:val="000000" w:themeColor="text1"/>
        </w:rPr>
        <w:t>Social Media Engagement</w:t>
      </w:r>
    </w:p>
    <w:p w:rsidR="003022E9" w:rsidRPr="009442D4" w:rsidRDefault="003022E9" w:rsidP="791874A8">
      <w:pPr>
        <w:spacing w:after="0" w:line="240" w:lineRule="auto"/>
        <w:ind w:left="360"/>
        <w:rPr>
          <w:rFonts w:ascii="Times" w:eastAsia="Times" w:hAnsi="Times" w:cs="Times"/>
          <w:color w:val="000000" w:themeColor="text1"/>
        </w:rPr>
      </w:pPr>
    </w:p>
    <w:p w:rsidR="003022E9" w:rsidRPr="009442D4" w:rsidRDefault="033CD67E" w:rsidP="791874A8">
      <w:pPr>
        <w:spacing w:after="0" w:line="240" w:lineRule="auto"/>
        <w:rPr>
          <w:rFonts w:ascii="Times" w:eastAsia="Times" w:hAnsi="Times" w:cs="Times"/>
          <w:b/>
          <w:bCs/>
        </w:rPr>
      </w:pPr>
      <w:r w:rsidRPr="009442D4">
        <w:rPr>
          <w:rFonts w:ascii="Times" w:eastAsia="Times" w:hAnsi="Times" w:cs="Times"/>
        </w:rPr>
        <w:t xml:space="preserve"> </w:t>
      </w:r>
      <w:r w:rsidR="008726BC" w:rsidRPr="009442D4">
        <w:rPr>
          <w:rFonts w:ascii="Times" w:eastAsia="Times" w:hAnsi="Times" w:cs="Times"/>
        </w:rPr>
        <w:br w:type="page"/>
      </w:r>
    </w:p>
    <w:p w:rsidR="003022E9" w:rsidRPr="009442D4" w:rsidRDefault="008726BC" w:rsidP="791874A8">
      <w:pPr>
        <w:spacing w:line="240" w:lineRule="auto"/>
        <w:rPr>
          <w:rFonts w:ascii="Times" w:eastAsia="Times" w:hAnsi="Times" w:cs="Times"/>
          <w:b/>
          <w:bCs/>
          <w:sz w:val="32"/>
          <w:szCs w:val="32"/>
        </w:rPr>
      </w:pPr>
      <w:r w:rsidRPr="009442D4">
        <w:rPr>
          <w:rFonts w:ascii="Times" w:eastAsia="Times" w:hAnsi="Times" w:cs="Times"/>
          <w:b/>
          <w:bCs/>
          <w:sz w:val="32"/>
          <w:szCs w:val="32"/>
        </w:rPr>
        <w:lastRenderedPageBreak/>
        <w:t xml:space="preserve">APPENDIX </w:t>
      </w:r>
      <w:r w:rsidR="07CD8902" w:rsidRPr="009442D4">
        <w:rPr>
          <w:rFonts w:ascii="Times" w:eastAsia="Times" w:hAnsi="Times" w:cs="Times"/>
          <w:b/>
          <w:bCs/>
          <w:sz w:val="32"/>
          <w:szCs w:val="32"/>
        </w:rPr>
        <w:t>2</w:t>
      </w:r>
      <w:r w:rsidRPr="009442D4">
        <w:rPr>
          <w:rFonts w:ascii="Times" w:eastAsia="Times" w:hAnsi="Times" w:cs="Times"/>
          <w:b/>
          <w:bCs/>
          <w:sz w:val="32"/>
          <w:szCs w:val="32"/>
        </w:rPr>
        <w:t xml:space="preserve"> – SAMPLE: LETTER OF INSTITUTIONAL SUPPORT</w:t>
      </w:r>
    </w:p>
    <w:p w:rsidR="003022E9" w:rsidRPr="009442D4" w:rsidRDefault="003022E9" w:rsidP="791874A8">
      <w:pPr>
        <w:spacing w:after="0" w:line="240" w:lineRule="auto"/>
        <w:rPr>
          <w:rFonts w:ascii="Times" w:eastAsia="Times" w:hAnsi="Times" w:cs="Times"/>
          <w:b/>
          <w:bCs/>
          <w:sz w:val="32"/>
          <w:szCs w:val="32"/>
        </w:rPr>
      </w:pPr>
    </w:p>
    <w:p w:rsidR="003022E9" w:rsidRPr="009442D4" w:rsidRDefault="008726BC" w:rsidP="791874A8">
      <w:pPr>
        <w:spacing w:after="0" w:line="240" w:lineRule="auto"/>
        <w:jc w:val="center"/>
        <w:rPr>
          <w:rFonts w:ascii="Times" w:eastAsia="Times" w:hAnsi="Times" w:cs="Times"/>
        </w:rPr>
      </w:pPr>
      <w:r w:rsidRPr="009442D4">
        <w:rPr>
          <w:rFonts w:ascii="Times" w:eastAsia="Times" w:hAnsi="Times" w:cs="Times"/>
        </w:rPr>
        <w:t>Bureau of Oceans, and International Environmental and Scientific Affairs (OES)</w:t>
      </w:r>
    </w:p>
    <w:p w:rsidR="003022E9" w:rsidRPr="009442D4" w:rsidRDefault="008726BC" w:rsidP="791874A8">
      <w:pPr>
        <w:spacing w:after="0" w:line="240" w:lineRule="auto"/>
        <w:jc w:val="center"/>
        <w:rPr>
          <w:rFonts w:ascii="Times" w:eastAsia="Times" w:hAnsi="Times" w:cs="Times"/>
        </w:rPr>
      </w:pPr>
      <w:r w:rsidRPr="009442D4">
        <w:rPr>
          <w:rFonts w:ascii="Times" w:eastAsia="Times" w:hAnsi="Times" w:cs="Times"/>
        </w:rPr>
        <w:t>U.S. Department of State</w:t>
      </w:r>
    </w:p>
    <w:p w:rsidR="003022E9" w:rsidRPr="009442D4" w:rsidRDefault="008726BC" w:rsidP="791874A8">
      <w:pPr>
        <w:spacing w:after="0" w:line="240" w:lineRule="auto"/>
        <w:jc w:val="center"/>
        <w:rPr>
          <w:rFonts w:ascii="Times" w:eastAsia="Times" w:hAnsi="Times" w:cs="Times"/>
        </w:rPr>
      </w:pPr>
      <w:r w:rsidRPr="009442D4">
        <w:rPr>
          <w:rFonts w:ascii="Times" w:eastAsia="Times" w:hAnsi="Times" w:cs="Times"/>
          <w:color w:val="000000" w:themeColor="text1"/>
        </w:rPr>
        <w:t>Room 2201 C Street, NW</w:t>
      </w:r>
    </w:p>
    <w:p w:rsidR="003022E9" w:rsidRPr="009442D4" w:rsidRDefault="008726BC" w:rsidP="791874A8">
      <w:pPr>
        <w:spacing w:after="0" w:line="240" w:lineRule="auto"/>
        <w:jc w:val="center"/>
        <w:rPr>
          <w:rFonts w:ascii="Times" w:eastAsia="Times" w:hAnsi="Times" w:cs="Times"/>
        </w:rPr>
      </w:pPr>
      <w:bookmarkStart w:id="46" w:name="_3fwokq0" w:colFirst="0" w:colLast="0"/>
      <w:bookmarkEnd w:id="46"/>
      <w:r w:rsidRPr="009442D4">
        <w:rPr>
          <w:rFonts w:ascii="Times" w:eastAsia="Times" w:hAnsi="Times" w:cs="Times"/>
        </w:rPr>
        <w:t>Washington, D.C. 20520</w:t>
      </w:r>
    </w:p>
    <w:p w:rsidR="003022E9" w:rsidRPr="009442D4" w:rsidRDefault="003022E9" w:rsidP="791874A8">
      <w:pPr>
        <w:pStyle w:val="Heading1"/>
        <w:spacing w:before="0" w:line="240" w:lineRule="auto"/>
        <w:rPr>
          <w:rFonts w:ascii="Times" w:eastAsia="Times" w:hAnsi="Times" w:cs="Times"/>
          <w:b w:val="0"/>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 [applicant Institution Letterhead]</w:t>
      </w: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Date:</w:t>
      </w: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[name of higher executive supportive of the proposal submission}</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Street Address</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State, and zip code</w:t>
      </w:r>
    </w:p>
    <w:p w:rsidR="003022E9" w:rsidRPr="009442D4" w:rsidRDefault="003022E9" w:rsidP="791874A8">
      <w:pPr>
        <w:spacing w:after="0" w:line="240" w:lineRule="auto"/>
        <w:rPr>
          <w:rFonts w:ascii="Times" w:eastAsia="Times" w:hAnsi="Times" w:cs="Times"/>
        </w:rPr>
      </w:pP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Attention: </w:t>
      </w:r>
      <w:r w:rsidRPr="009442D4">
        <w:rPr>
          <w:rFonts w:ascii="Times New Roman" w:eastAsia="Times New Roman" w:hAnsi="Times New Roman" w:cs="Times New Roman"/>
        </w:rPr>
        <w:tab/>
      </w:r>
      <w:r w:rsidRPr="009442D4">
        <w:rPr>
          <w:rFonts w:ascii="Times" w:eastAsia="Times" w:hAnsi="Times" w:cs="Times"/>
        </w:rPr>
        <w:t>Maria Urbina</w:t>
      </w:r>
    </w:p>
    <w:p w:rsidR="003022E9" w:rsidRPr="009442D4" w:rsidRDefault="008726BC" w:rsidP="791874A8">
      <w:pPr>
        <w:spacing w:after="0" w:line="240" w:lineRule="auto"/>
        <w:ind w:left="720" w:firstLine="720"/>
        <w:rPr>
          <w:rFonts w:ascii="Times" w:eastAsia="Times" w:hAnsi="Times" w:cs="Times"/>
        </w:rPr>
      </w:pPr>
      <w:r w:rsidRPr="009442D4">
        <w:rPr>
          <w:rFonts w:ascii="Times" w:eastAsia="Times" w:hAnsi="Times" w:cs="Times"/>
        </w:rPr>
        <w:t>Bureau of Oceans, Environmental and International Affairs</w:t>
      </w:r>
    </w:p>
    <w:p w:rsidR="003022E9" w:rsidRPr="009442D4" w:rsidRDefault="008726BC" w:rsidP="791874A8">
      <w:pPr>
        <w:spacing w:after="0" w:line="240" w:lineRule="auto"/>
        <w:ind w:left="720" w:firstLine="720"/>
        <w:rPr>
          <w:rFonts w:ascii="Times" w:eastAsia="Times" w:hAnsi="Times" w:cs="Times"/>
        </w:rPr>
      </w:pPr>
      <w:r w:rsidRPr="009442D4">
        <w:rPr>
          <w:rFonts w:ascii="Times" w:eastAsia="Times" w:hAnsi="Times" w:cs="Times"/>
        </w:rPr>
        <w:t>U.S. Department of State</w:t>
      </w:r>
    </w:p>
    <w:p w:rsidR="003022E9" w:rsidRPr="009442D4" w:rsidRDefault="003022E9" w:rsidP="791874A8">
      <w:pPr>
        <w:spacing w:after="0" w:line="240" w:lineRule="auto"/>
        <w:rPr>
          <w:rFonts w:ascii="Times" w:eastAsia="Times" w:hAnsi="Times" w:cs="Times"/>
        </w:rPr>
      </w:pPr>
    </w:p>
    <w:p w:rsidR="003022E9" w:rsidRPr="009442D4" w:rsidRDefault="003022E9" w:rsidP="791874A8">
      <w:pPr>
        <w:spacing w:after="0" w:line="240" w:lineRule="auto"/>
        <w:rPr>
          <w:rFonts w:ascii="Times" w:eastAsia="Times" w:hAnsi="Times" w:cs="Times"/>
          <w:b/>
          <w:bCs/>
        </w:rPr>
      </w:pPr>
    </w:p>
    <w:p w:rsidR="003022E9" w:rsidRPr="009442D4" w:rsidRDefault="008726BC" w:rsidP="791874A8">
      <w:pPr>
        <w:spacing w:after="0" w:line="240" w:lineRule="auto"/>
        <w:rPr>
          <w:rFonts w:ascii="Times" w:eastAsia="Times" w:hAnsi="Times" w:cs="Times"/>
          <w:b/>
          <w:bCs/>
        </w:rPr>
      </w:pPr>
      <w:r w:rsidRPr="009442D4">
        <w:rPr>
          <w:rFonts w:ascii="Times" w:eastAsia="Times" w:hAnsi="Times" w:cs="Times"/>
          <w:b/>
          <w:bCs/>
        </w:rPr>
        <w:t xml:space="preserve">RE: Letter of support for Request for Applications # xxx </w:t>
      </w:r>
    </w:p>
    <w:p w:rsidR="003022E9" w:rsidRPr="009442D4" w:rsidRDefault="003022E9" w:rsidP="791874A8">
      <w:pPr>
        <w:spacing w:after="0" w:line="240" w:lineRule="auto"/>
        <w:rPr>
          <w:rFonts w:ascii="Times" w:eastAsia="Times" w:hAnsi="Times" w:cs="Times"/>
        </w:rPr>
      </w:pP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The [name of the applicant institution]  is happy to endorse the proposal’s entitled “XXXXXXX” in response to the NOFO# entitled XXXXXXX.  Our organization has been working in this area for the last X years and have developed extensive expertise in selected countries/region.  (if you have established a long standing contacts describe those and briefly explain why you are interested in committing your organizational resources such as staffing and in-kind contribution in support of the NOFO goals.).</w:t>
      </w: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If your program intends to engage in collaborative efforts through sub-awards, please explain the rationale and your institution’s objective for sub-awarding funds to local organizations.  If you know the local institutions please indicate if relevant that you have worked with relevant staff and explain the areas of collaborative work if relevant.</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 </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lastRenderedPageBreak/>
        <w:t xml:space="preserve">Sincerely, </w:t>
      </w:r>
    </w:p>
    <w:p w:rsidR="003022E9" w:rsidRPr="009442D4" w:rsidRDefault="003022E9" w:rsidP="791874A8">
      <w:pPr>
        <w:spacing w:after="0" w:line="240" w:lineRule="auto"/>
        <w:rPr>
          <w:rFonts w:ascii="Times" w:eastAsia="Times" w:hAnsi="Times" w:cs="Times"/>
        </w:rPr>
      </w:pPr>
    </w:p>
    <w:p w:rsidR="003022E9" w:rsidRPr="009442D4" w:rsidRDefault="003022E9" w:rsidP="791874A8">
      <w:pPr>
        <w:spacing w:after="0" w:line="240" w:lineRule="auto"/>
        <w:rPr>
          <w:rFonts w:ascii="Times" w:eastAsia="Times" w:hAnsi="Times" w:cs="Times"/>
        </w:rPr>
      </w:pP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 xml:space="preserve">[Sr. officer of the institution] </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Signature of President or</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t>Executive Office</w:t>
      </w:r>
    </w:p>
    <w:p w:rsidR="003022E9" w:rsidRPr="009442D4" w:rsidRDefault="008726BC" w:rsidP="791874A8">
      <w:pPr>
        <w:spacing w:after="0" w:line="240" w:lineRule="auto"/>
        <w:rPr>
          <w:rFonts w:ascii="Times" w:eastAsia="Times" w:hAnsi="Times" w:cs="Times"/>
        </w:rPr>
      </w:pPr>
      <w:r w:rsidRPr="009442D4">
        <w:rPr>
          <w:rFonts w:ascii="Times" w:eastAsia="Times" w:hAnsi="Times" w:cs="Times"/>
        </w:rPr>
        <w:br w:type="page"/>
      </w:r>
    </w:p>
    <w:p w:rsidR="003022E9" w:rsidRPr="009442D4" w:rsidRDefault="008726BC" w:rsidP="791874A8">
      <w:pPr>
        <w:spacing w:line="240" w:lineRule="auto"/>
        <w:rPr>
          <w:rFonts w:ascii="Times" w:eastAsia="Times" w:hAnsi="Times" w:cs="Times"/>
        </w:rPr>
      </w:pPr>
      <w:r w:rsidRPr="009442D4">
        <w:rPr>
          <w:noProof/>
          <w:color w:val="2B579A"/>
          <w:shd w:val="clear" w:color="auto" w:fill="E6E6E6"/>
          <w:lang w:eastAsia="en-US"/>
        </w:rPr>
        <w:lastRenderedPageBreak/>
        <mc:AlternateContent>
          <mc:Choice Requires="wps">
            <w:drawing>
              <wp:anchor distT="0" distB="0" distL="114300" distR="114300" simplePos="0" relativeHeight="251658240" behindDoc="0" locked="0" layoutInCell="1" hidden="0" allowOverlap="1" wp14:anchorId="23C7A77C" wp14:editId="3D710641">
                <wp:simplePos x="0" y="0"/>
                <wp:positionH relativeFrom="column">
                  <wp:posOffset>1</wp:posOffset>
                </wp:positionH>
                <wp:positionV relativeFrom="paragraph">
                  <wp:posOffset>139700</wp:posOffset>
                </wp:positionV>
                <wp:extent cx="5865495" cy="2893060"/>
                <wp:effectExtent l="0" t="0" r="0" b="0"/>
                <wp:wrapNone/>
                <wp:docPr id="1" name="Rectangle 1"/>
                <wp:cNvGraphicFramePr/>
                <a:graphic xmlns:a="http://schemas.openxmlformats.org/drawingml/2006/main">
                  <a:graphicData uri="http://schemas.microsoft.com/office/word/2010/wordprocessingShape">
                    <wps:wsp>
                      <wps:cNvSpPr/>
                      <wps:spPr>
                        <a:xfrm>
                          <a:off x="2419603" y="2339820"/>
                          <a:ext cx="5852795" cy="2880360"/>
                        </a:xfrm>
                        <a:prstGeom prst="rect">
                          <a:avLst/>
                        </a:prstGeom>
                        <a:noFill/>
                        <a:ln w="12700" cap="flat" cmpd="sng">
                          <a:solidFill>
                            <a:srgbClr val="000000"/>
                          </a:solidFill>
                          <a:prstDash val="solid"/>
                          <a:miter lim="800000"/>
                          <a:headEnd type="none" w="sm" len="sm"/>
                          <a:tailEnd type="none" w="sm" len="sm"/>
                        </a:ln>
                      </wps:spPr>
                      <wps:txbx>
                        <w:txbxContent>
                          <w:p w:rsidR="000661EE" w:rsidRDefault="000661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C7A77C" id="Rectangle 1" o:spid="_x0000_s1026" style="position:absolute;margin-left:0;margin-top:11pt;width:461.85pt;height:227.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" filled="f" strokeweight="1pt">
                <v:stroke startarrowwidth="narrow" startarrowlength="short" endarrowwidth="narrow" endarrowlength="short"/>
                <v:textbox inset="2.53958mm,2.53958mm,2.53958mm,2.53958mm">
                  <w:txbxContent>
                    <w:p w:rsidR="000661EE" w:rsidRDefault="000661EE">
                      <w:pPr>
                        <w:spacing w:after="0" w:line="240" w:lineRule="auto"/>
                        <w:textDirection w:val="btLr"/>
                      </w:pPr>
                    </w:p>
                  </w:txbxContent>
                </v:textbox>
              </v:rect>
            </w:pict>
          </mc:Fallback>
        </mc:AlternateContent>
      </w:r>
    </w:p>
    <w:p w:rsidR="003022E9" w:rsidRPr="009442D4" w:rsidRDefault="008726BC" w:rsidP="791874A8">
      <w:pPr>
        <w:spacing w:line="240" w:lineRule="auto"/>
        <w:rPr>
          <w:rFonts w:ascii="Times" w:eastAsia="Times" w:hAnsi="Times" w:cs="Times"/>
          <w:b/>
          <w:bCs/>
          <w:i/>
          <w:iCs/>
        </w:rPr>
      </w:pPr>
      <w:r w:rsidRPr="009442D4">
        <w:rPr>
          <w:rFonts w:ascii="Times" w:eastAsia="Times" w:hAnsi="Times" w:cs="Times"/>
          <w:b/>
          <w:bCs/>
          <w:i/>
          <w:iCs/>
        </w:rPr>
        <w:t xml:space="preserve"> FOR INTERNAL USE ONLY AT Department of State</w:t>
      </w:r>
    </w:p>
    <w:p w:rsidR="003022E9" w:rsidRPr="009442D4" w:rsidRDefault="003022E9" w:rsidP="791874A8">
      <w:pPr>
        <w:spacing w:line="240" w:lineRule="auto"/>
        <w:rPr>
          <w:rFonts w:ascii="Times" w:eastAsia="Times" w:hAnsi="Times" w:cs="Times"/>
        </w:rPr>
      </w:pPr>
    </w:p>
    <w:p w:rsidR="003022E9" w:rsidRPr="009442D4" w:rsidRDefault="008726BC" w:rsidP="791874A8">
      <w:pPr>
        <w:spacing w:line="240" w:lineRule="auto"/>
        <w:rPr>
          <w:rFonts w:ascii="Times" w:eastAsia="Times" w:hAnsi="Times" w:cs="Times"/>
        </w:rPr>
      </w:pPr>
      <w:r w:rsidRPr="009442D4">
        <w:rPr>
          <w:rFonts w:ascii="Times" w:eastAsia="Times" w:hAnsi="Times" w:cs="Times"/>
        </w:rPr>
        <w:t xml:space="preserve">   Reviewed by:  ____________________________________________________________________</w:t>
      </w:r>
    </w:p>
    <w:p w:rsidR="003022E9" w:rsidRPr="009442D4" w:rsidRDefault="008726BC" w:rsidP="791874A8">
      <w:pPr>
        <w:spacing w:line="240" w:lineRule="auto"/>
        <w:rPr>
          <w:rFonts w:ascii="Times" w:eastAsia="Times" w:hAnsi="Times" w:cs="Times"/>
        </w:rPr>
      </w:pPr>
      <w:r w:rsidRPr="009442D4">
        <w:rPr>
          <w:rFonts w:ascii="Times" w:eastAsia="Times" w:hAnsi="Times" w:cs="Times"/>
        </w:rPr>
        <w:t xml:space="preserve">   Date:  __________________________________________________________________________</w:t>
      </w:r>
    </w:p>
    <w:p w:rsidR="003022E9" w:rsidRDefault="008726BC" w:rsidP="791874A8">
      <w:pPr>
        <w:spacing w:line="240" w:lineRule="auto"/>
        <w:rPr>
          <w:rFonts w:ascii="Times" w:eastAsia="Times" w:hAnsi="Times" w:cs="Times"/>
        </w:rPr>
      </w:pPr>
      <w:r w:rsidRPr="009442D4">
        <w:rPr>
          <w:rFonts w:ascii="Times" w:eastAsia="Times" w:hAnsi="Times" w:cs="Times"/>
        </w:rPr>
        <w:t xml:space="preserve">   Comments:</w:t>
      </w:r>
    </w:p>
    <w:p w:rsidR="003022E9" w:rsidRDefault="003022E9" w:rsidP="791874A8">
      <w:pPr>
        <w:spacing w:line="240" w:lineRule="auto"/>
        <w:rPr>
          <w:rFonts w:ascii="Times" w:eastAsia="Times" w:hAnsi="Times" w:cs="Times"/>
          <w:b/>
          <w:bCs/>
        </w:rPr>
      </w:pPr>
    </w:p>
    <w:p w:rsidR="003022E9" w:rsidRDefault="003022E9" w:rsidP="791874A8">
      <w:pPr>
        <w:spacing w:line="240" w:lineRule="auto"/>
        <w:rPr>
          <w:rFonts w:ascii="Times" w:eastAsia="Times" w:hAnsi="Times" w:cs="Times"/>
          <w:b/>
          <w:bCs/>
        </w:rPr>
      </w:pPr>
    </w:p>
    <w:p w:rsidR="003022E9" w:rsidRDefault="003022E9" w:rsidP="791874A8">
      <w:pPr>
        <w:spacing w:line="240" w:lineRule="auto"/>
        <w:rPr>
          <w:rFonts w:ascii="Times" w:eastAsia="Times" w:hAnsi="Times" w:cs="Times"/>
          <w:b/>
          <w:bCs/>
        </w:rPr>
      </w:pPr>
    </w:p>
    <w:p w:rsidR="003022E9" w:rsidRDefault="003022E9" w:rsidP="791874A8">
      <w:pPr>
        <w:spacing w:line="240" w:lineRule="auto"/>
        <w:rPr>
          <w:rFonts w:ascii="Times" w:eastAsia="Times" w:hAnsi="Times" w:cs="Times"/>
          <w:b/>
          <w:bCs/>
        </w:rPr>
      </w:pPr>
    </w:p>
    <w:p w:rsidR="003022E9" w:rsidRDefault="003022E9" w:rsidP="791874A8">
      <w:pPr>
        <w:spacing w:line="240" w:lineRule="auto"/>
        <w:rPr>
          <w:rFonts w:ascii="Times" w:eastAsia="Times" w:hAnsi="Times" w:cs="Times"/>
          <w:b/>
          <w:bCs/>
        </w:rPr>
      </w:pPr>
    </w:p>
    <w:p w:rsidR="003022E9" w:rsidRDefault="003022E9" w:rsidP="791874A8">
      <w:pPr>
        <w:spacing w:line="240" w:lineRule="auto"/>
        <w:rPr>
          <w:rFonts w:ascii="Times" w:eastAsia="Times" w:hAnsi="Times" w:cs="Times"/>
        </w:rPr>
      </w:pPr>
    </w:p>
    <w:p w:rsidR="003022E9" w:rsidRDefault="003022E9" w:rsidP="791874A8">
      <w:pPr>
        <w:spacing w:after="0" w:line="240" w:lineRule="auto"/>
        <w:rPr>
          <w:rFonts w:ascii="Times" w:eastAsia="Times" w:hAnsi="Times" w:cs="Times"/>
        </w:rPr>
      </w:pPr>
    </w:p>
    <w:p w:rsidR="003022E9" w:rsidRDefault="003022E9" w:rsidP="791874A8">
      <w:pPr>
        <w:spacing w:after="0" w:line="240" w:lineRule="auto"/>
        <w:rPr>
          <w:rFonts w:ascii="Times" w:eastAsia="Times" w:hAnsi="Times" w:cs="Times"/>
        </w:rPr>
      </w:pPr>
    </w:p>
    <w:sectPr w:rsidR="003022E9">
      <w:headerReference w:type="default" r:id="rId32"/>
      <w:footerReference w:type="default" r:id="rId33"/>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AF6F15" w16cex:dateUtc="2020-06-19T16:40:26.841Z"/>
  <w16cex:commentExtensible w16cex:durableId="6CB0D9F9" w16cex:dateUtc="2020-06-16T14:41:56.709Z"/>
  <w16cex:commentExtensible w16cex:durableId="4312B544" w16cex:dateUtc="2020-06-16T14:51:39.988Z"/>
  <w16cex:commentExtensible w16cex:durableId="3E12EB3F" w16cex:dateUtc="2020-06-16T20:30:54.262Z"/>
  <w16cex:commentExtensible w16cex:durableId="35BCBDBD" w16cex:dateUtc="2020-06-16T20:45:49.966Z"/>
  <w16cex:commentExtensible w16cex:durableId="6239A4FA" w16cex:dateUtc="2020-06-16T20:49:21.321Z"/>
  <w16cex:commentExtensible w16cex:durableId="6DBA0118" w16cex:dateUtc="2020-06-16T20:51:08.011Z"/>
  <w16cex:commentExtensible w16cex:durableId="29AA2FBB" w16cex:dateUtc="2020-06-16T20:53:31.358Z"/>
  <w16cex:commentExtensible w16cex:durableId="79D8272B" w16cex:dateUtc="2020-06-16T21:01:26.529Z"/>
  <w16cex:commentExtensible w16cex:durableId="6C7D29B1" w16cex:dateUtc="2020-06-16T21:05:56.283Z"/>
  <w16cex:commentExtensible w16cex:durableId="1DFEBF80" w16cex:dateUtc="2020-06-16T21:09:11.443Z"/>
  <w16cex:commentExtensible w16cex:durableId="73790622" w16cex:dateUtc="2020-06-16T21:26:44.033Z"/>
  <w16cex:commentExtensible w16cex:durableId="56D489FB" w16cex:dateUtc="2020-06-16T21:39:11.889Z"/>
  <w16cex:commentExtensible w16cex:durableId="79D22444" w16cex:dateUtc="2020-06-16T21:41:09.4Z"/>
  <w16cex:commentExtensible w16cex:durableId="09ECEFF7" w16cex:dateUtc="2020-06-16T21:44:50.898Z"/>
  <w16cex:commentExtensible w16cex:durableId="2A556FA2" w16cex:dateUtc="2020-06-16T21:45:28.559Z"/>
  <w16cex:commentExtensible w16cex:durableId="45307BE6" w16cex:dateUtc="2020-06-16T21:47:42.437Z"/>
  <w16cex:commentExtensible w16cex:durableId="20CE87E9" w16cex:dateUtc="2020-06-16T21:50:28.041Z"/>
  <w16cex:commentExtensible w16cex:durableId="47CE9395" w16cex:dateUtc="2020-06-16T21:52:47Z"/>
  <w16cex:commentExtensible w16cex:durableId="1957E88B" w16cex:dateUtc="2020-06-19T16:42:50.695Z"/>
  <w16cex:commentExtensible w16cex:durableId="36C352C4" w16cex:dateUtc="2020-06-19T16:44:43.711Z"/>
  <w16cex:commentExtensible w16cex:durableId="28C558E1" w16cex:dateUtc="2020-06-19T16:50:56.499Z"/>
  <w16cex:commentExtensible w16cex:durableId="12181FD9" w16cex:dateUtc="2020-06-19T16:53:53.261Z"/>
  <w16cex:commentExtensible w16cex:durableId="2D7CF58D" w16cex:dateUtc="2020-06-19T16:57:14.865Z"/>
  <w16cex:commentExtensible w16cex:durableId="4E106255" w16cex:dateUtc="2020-06-19T16:58:19.538Z"/>
  <w16cex:commentExtensible w16cex:durableId="13F3CDEF" w16cex:dateUtc="2020-06-19T17:07:41.08Z"/>
  <w16cex:commentExtensible w16cex:durableId="5191BFA2" w16cex:dateUtc="2020-06-19T17:08:29.464Z"/>
  <w16cex:commentExtensible w16cex:durableId="656F1D56" w16cex:dateUtc="2020-06-19T17:16:12.678Z"/>
  <w16cex:commentExtensible w16cex:durableId="0A96B95F" w16cex:dateUtc="2020-06-19T17:18:12Z"/>
  <w16cex:commentExtensible w16cex:durableId="731F1439" w16cex:dateUtc="2020-06-19T17:19:12.123Z"/>
  <w16cex:commentExtensible w16cex:durableId="346F3D3C" w16cex:dateUtc="2020-06-19T17:30:58.924Z"/>
</w16cex:commentsExtensible>
</file>

<file path=word/commentsIds.xml><?xml version="1.0" encoding="utf-8"?>
<w16cid:commentsIds xmlns:mc="http://schemas.openxmlformats.org/markup-compatibility/2006" xmlns:w16cid="http://schemas.microsoft.com/office/word/2016/wordml/cid" mc:Ignorable="w16cid">
  <w16cid:commentId w16cid:paraId="7A3F2130" w16cid:durableId="6CB0D9F9"/>
  <w16cid:commentId w16cid:paraId="4BBE14D3" w16cid:durableId="4312B544"/>
  <w16cid:commentId w16cid:paraId="4066E55A" w16cid:durableId="3E12EB3F"/>
  <w16cid:commentId w16cid:paraId="5E01FB4B" w16cid:durableId="35BCBDBD"/>
  <w16cid:commentId w16cid:paraId="423F186A" w16cid:durableId="6239A4FA"/>
  <w16cid:commentId w16cid:paraId="701EF91D" w16cid:durableId="6DBA0118"/>
  <w16cid:commentId w16cid:paraId="03AAFBB2" w16cid:durableId="29AA2FBB"/>
  <w16cid:commentId w16cid:paraId="0F1A1E34" w16cid:durableId="79D8272B"/>
  <w16cid:commentId w16cid:paraId="55D82279" w16cid:durableId="6C7D29B1"/>
  <w16cid:commentId w16cid:paraId="15416FC4" w16cid:durableId="1DFEBF80"/>
  <w16cid:commentId w16cid:paraId="1B735A8A" w16cid:durableId="73790622"/>
  <w16cid:commentId w16cid:paraId="3D735C62" w16cid:durableId="56D489FB"/>
  <w16cid:commentId w16cid:paraId="783017EF" w16cid:durableId="79D22444"/>
  <w16cid:commentId w16cid:paraId="31D5AD5C" w16cid:durableId="09ECEFF7"/>
  <w16cid:commentId w16cid:paraId="1C1A6E91" w16cid:durableId="2A556FA2"/>
  <w16cid:commentId w16cid:paraId="14B4EB41" w16cid:durableId="45307BE6"/>
  <w16cid:commentId w16cid:paraId="58462114" w16cid:durableId="20CE87E9"/>
  <w16cid:commentId w16cid:paraId="2D07BFC6" w16cid:durableId="47CE9395"/>
  <w16cid:commentId w16cid:paraId="61A10085" w16cid:durableId="59AF6F15"/>
  <w16cid:commentId w16cid:paraId="4CA26D5C" w16cid:durableId="1957E88B"/>
  <w16cid:commentId w16cid:paraId="428F2A5B" w16cid:durableId="36C352C4"/>
  <w16cid:commentId w16cid:paraId="3AC74D7A" w16cid:durableId="28C558E1"/>
  <w16cid:commentId w16cid:paraId="29A57991" w16cid:durableId="12181FD9"/>
  <w16cid:commentId w16cid:paraId="742798C6" w16cid:durableId="2D7CF58D"/>
  <w16cid:commentId w16cid:paraId="4284223C" w16cid:durableId="4E106255"/>
  <w16cid:commentId w16cid:paraId="0DF331D7" w16cid:durableId="13F3CDEF"/>
  <w16cid:commentId w16cid:paraId="3F5DC53F" w16cid:durableId="5191BFA2"/>
  <w16cid:commentId w16cid:paraId="357BAB0C" w16cid:durableId="656F1D56"/>
  <w16cid:commentId w16cid:paraId="776B0E9A" w16cid:durableId="0A96B95F"/>
  <w16cid:commentId w16cid:paraId="131FEBA1" w16cid:durableId="731F1439"/>
  <w16cid:commentId w16cid:paraId="7B00F9E3" w16cid:durableId="346F3D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45" w:rsidRDefault="00BA6645">
      <w:pPr>
        <w:spacing w:after="0" w:line="240" w:lineRule="auto"/>
      </w:pPr>
      <w:r>
        <w:separator/>
      </w:r>
    </w:p>
  </w:endnote>
  <w:endnote w:type="continuationSeparator" w:id="0">
    <w:p w:rsidR="00BA6645" w:rsidRDefault="00BA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EE" w:rsidRDefault="000661E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1A5C">
      <w:rPr>
        <w:noProof/>
        <w:color w:val="000000"/>
      </w:rPr>
      <w:t>5</w:t>
    </w:r>
    <w:r>
      <w:rPr>
        <w:color w:val="000000"/>
      </w:rPr>
      <w:fldChar w:fldCharType="end"/>
    </w:r>
  </w:p>
  <w:p w:rsidR="000661EE" w:rsidRDefault="000661EE">
    <w:pPr>
      <w:pBdr>
        <w:top w:val="nil"/>
        <w:left w:val="nil"/>
        <w:bottom w:val="nil"/>
        <w:right w:val="nil"/>
        <w:between w:val="nil"/>
      </w:pBdr>
      <w:tabs>
        <w:tab w:val="center" w:pos="4680"/>
        <w:tab w:val="right" w:pos="9360"/>
      </w:tabs>
      <w:spacing w:after="0" w:line="240" w:lineRule="auto"/>
      <w:rPr>
        <w:color w:val="000000"/>
      </w:rPr>
    </w:pPr>
    <w:r>
      <w:rPr>
        <w:noProof/>
        <w:color w:val="000000"/>
        <w:lang w:eastAsia="en-US"/>
      </w:rPr>
      <mc:AlternateContent>
        <mc:Choice Requires="wps">
          <w:drawing>
            <wp:anchor distT="0" distB="0" distL="114300" distR="114300" simplePos="0" relativeHeight="251659264" behindDoc="0" locked="0" layoutInCell="0" allowOverlap="1" wp14:anchorId="3D4F8EE2" wp14:editId="30295822">
              <wp:simplePos x="0" y="0"/>
              <wp:positionH relativeFrom="page">
                <wp:posOffset>0</wp:posOffset>
              </wp:positionH>
              <wp:positionV relativeFrom="page">
                <wp:posOffset>9601200</wp:posOffset>
              </wp:positionV>
              <wp:extent cx="7772400" cy="266700"/>
              <wp:effectExtent l="0" t="0" r="0" b="0"/>
              <wp:wrapNone/>
              <wp:docPr id="2" name="MSIPCM7b694a00ae9386be3b77334b"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61EE" w:rsidRPr="003A55B4" w:rsidRDefault="000661EE" w:rsidP="003A55B4">
                          <w:pPr>
                            <w:spacing w:after="0"/>
                            <w:jc w:val="center"/>
                            <w:rPr>
                              <w:rFonts w:ascii="Times New Roman" w:hAnsi="Times New Roman" w:cs="Times New Roman"/>
                              <w:color w:val="000000"/>
                              <w:sz w:val="20"/>
                            </w:rPr>
                          </w:pPr>
                          <w:r w:rsidRPr="003A55B4">
                            <w:rPr>
                              <w:rFonts w:ascii="Times New Roman" w:hAnsi="Times New Roman" w:cs="Times New Roman"/>
                              <w:color w:val="000000"/>
                              <w:sz w:val="2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4F8EE2" id="_x0000_t202" coordsize="21600,21600" o:spt="202" path="m,l,21600r21600,l21600,xe">
              <v:stroke joinstyle="miter"/>
              <v:path gradientshapeok="t" o:connecttype="rect"/>
            </v:shapetype>
            <v:shape id="MSIPCM7b694a00ae9386be3b77334b" o:spid="_x0000_s1027"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qUeB+FAMAADcGAAAOAAAAAAAAAAAAAAAAAC4CAABk&#10;cnMvZTJvRG9jLnhtbFBLAQItABQABgAIAAAAIQBY46Q83AAAAAsBAAAPAAAAAAAAAAAAAAAAAG4F&#10;AABkcnMvZG93bnJldi54bWxQSwUGAAAAAAQABADzAAAAdwYAAAAA&#10;" o:allowincell="f" filled="f" stroked="f" strokeweight=".5pt">
              <v:textbox inset=",0,,0">
                <w:txbxContent>
                  <w:p w:rsidR="000661EE" w:rsidRPr="003A55B4" w:rsidRDefault="000661EE" w:rsidP="003A55B4">
                    <w:pPr>
                      <w:spacing w:after="0"/>
                      <w:jc w:val="center"/>
                      <w:rPr>
                        <w:rFonts w:ascii="Times New Roman" w:hAnsi="Times New Roman" w:cs="Times New Roman"/>
                        <w:color w:val="000000"/>
                        <w:sz w:val="20"/>
                      </w:rPr>
                    </w:pPr>
                    <w:r w:rsidRPr="003A55B4">
                      <w:rPr>
                        <w:rFonts w:ascii="Times New Roman" w:hAnsi="Times New Roman" w:cs="Times New Roman"/>
                        <w:color w:val="000000"/>
                        <w:sz w:val="20"/>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45" w:rsidRDefault="00BA6645">
      <w:pPr>
        <w:spacing w:after="0" w:line="240" w:lineRule="auto"/>
      </w:pPr>
      <w:r>
        <w:separator/>
      </w:r>
    </w:p>
  </w:footnote>
  <w:footnote w:type="continuationSeparator" w:id="0">
    <w:p w:rsidR="00BA6645" w:rsidRDefault="00BA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0661EE" w:rsidTr="04D065CA">
      <w:tc>
        <w:tcPr>
          <w:tcW w:w="3120" w:type="dxa"/>
        </w:tcPr>
        <w:p w:rsidR="000661EE" w:rsidRDefault="000661EE" w:rsidP="04D065CA">
          <w:pPr>
            <w:pStyle w:val="Header"/>
            <w:ind w:left="-115"/>
          </w:pPr>
        </w:p>
      </w:tc>
      <w:tc>
        <w:tcPr>
          <w:tcW w:w="3120" w:type="dxa"/>
        </w:tcPr>
        <w:p w:rsidR="000661EE" w:rsidRDefault="000661EE" w:rsidP="04D065CA">
          <w:pPr>
            <w:pStyle w:val="Header"/>
            <w:jc w:val="center"/>
          </w:pPr>
        </w:p>
      </w:tc>
      <w:tc>
        <w:tcPr>
          <w:tcW w:w="3120" w:type="dxa"/>
        </w:tcPr>
        <w:p w:rsidR="000661EE" w:rsidRDefault="000661EE" w:rsidP="04D065CA">
          <w:pPr>
            <w:pStyle w:val="Header"/>
            <w:ind w:right="-115"/>
            <w:jc w:val="right"/>
          </w:pPr>
        </w:p>
      </w:tc>
    </w:tr>
  </w:tbl>
  <w:p w:rsidR="000661EE" w:rsidRDefault="000661EE" w:rsidP="04D0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28A"/>
    <w:multiLevelType w:val="hybridMultilevel"/>
    <w:tmpl w:val="72708B3A"/>
    <w:lvl w:ilvl="0" w:tplc="1B4A3BA4">
      <w:start w:val="1"/>
      <w:numFmt w:val="decimal"/>
      <w:lvlText w:val="%1."/>
      <w:lvlJc w:val="left"/>
      <w:pPr>
        <w:ind w:left="720" w:hanging="360"/>
      </w:pPr>
    </w:lvl>
    <w:lvl w:ilvl="1" w:tplc="FFFFFFFF">
      <w:start w:val="1"/>
      <w:numFmt w:val="lowerLetter"/>
      <w:lvlText w:val="%2."/>
      <w:lvlJc w:val="left"/>
      <w:pPr>
        <w:ind w:left="1440" w:hanging="360"/>
      </w:pPr>
    </w:lvl>
    <w:lvl w:ilvl="2" w:tplc="B5EA89EE">
      <w:start w:val="1"/>
      <w:numFmt w:val="lowerRoman"/>
      <w:lvlText w:val="%3."/>
      <w:lvlJc w:val="right"/>
      <w:pPr>
        <w:ind w:left="2160" w:hanging="180"/>
      </w:pPr>
    </w:lvl>
    <w:lvl w:ilvl="3" w:tplc="E930611C">
      <w:start w:val="1"/>
      <w:numFmt w:val="decimal"/>
      <w:lvlText w:val="%4."/>
      <w:lvlJc w:val="left"/>
      <w:pPr>
        <w:ind w:left="2880" w:hanging="360"/>
      </w:pPr>
    </w:lvl>
    <w:lvl w:ilvl="4" w:tplc="CB3C64D4">
      <w:start w:val="1"/>
      <w:numFmt w:val="lowerLetter"/>
      <w:lvlText w:val="%5."/>
      <w:lvlJc w:val="left"/>
      <w:pPr>
        <w:ind w:left="3600" w:hanging="360"/>
      </w:pPr>
    </w:lvl>
    <w:lvl w:ilvl="5" w:tplc="972023F0">
      <w:start w:val="1"/>
      <w:numFmt w:val="lowerRoman"/>
      <w:lvlText w:val="%6."/>
      <w:lvlJc w:val="right"/>
      <w:pPr>
        <w:ind w:left="4320" w:hanging="180"/>
      </w:pPr>
    </w:lvl>
    <w:lvl w:ilvl="6" w:tplc="1EC01980">
      <w:start w:val="1"/>
      <w:numFmt w:val="decimal"/>
      <w:lvlText w:val="%7."/>
      <w:lvlJc w:val="left"/>
      <w:pPr>
        <w:ind w:left="5040" w:hanging="360"/>
      </w:pPr>
    </w:lvl>
    <w:lvl w:ilvl="7" w:tplc="B2387A1C">
      <w:start w:val="1"/>
      <w:numFmt w:val="lowerLetter"/>
      <w:lvlText w:val="%8."/>
      <w:lvlJc w:val="left"/>
      <w:pPr>
        <w:ind w:left="5760" w:hanging="360"/>
      </w:pPr>
    </w:lvl>
    <w:lvl w:ilvl="8" w:tplc="FCD2B75A">
      <w:start w:val="1"/>
      <w:numFmt w:val="lowerRoman"/>
      <w:lvlText w:val="%9."/>
      <w:lvlJc w:val="right"/>
      <w:pPr>
        <w:ind w:left="6480" w:hanging="180"/>
      </w:pPr>
    </w:lvl>
  </w:abstractNum>
  <w:abstractNum w:abstractNumId="1" w15:restartNumberingAfterBreak="0">
    <w:nsid w:val="0C000CD6"/>
    <w:multiLevelType w:val="hybridMultilevel"/>
    <w:tmpl w:val="AF469628"/>
    <w:lvl w:ilvl="0" w:tplc="1B4A3BA4">
      <w:start w:val="1"/>
      <w:numFmt w:val="decimal"/>
      <w:lvlText w:val="%1."/>
      <w:lvlJc w:val="left"/>
      <w:pPr>
        <w:ind w:left="360" w:hanging="360"/>
      </w:pPr>
    </w:lvl>
    <w:lvl w:ilvl="1" w:tplc="FFFFFFFF">
      <w:start w:val="1"/>
      <w:numFmt w:val="lowerLetter"/>
      <w:lvlText w:val="%2."/>
      <w:lvlJc w:val="left"/>
      <w:pPr>
        <w:ind w:left="1080" w:hanging="360"/>
      </w:pPr>
    </w:lvl>
    <w:lvl w:ilvl="2" w:tplc="B5EA89EE">
      <w:start w:val="1"/>
      <w:numFmt w:val="lowerRoman"/>
      <w:lvlText w:val="%3."/>
      <w:lvlJc w:val="right"/>
      <w:pPr>
        <w:ind w:left="1800" w:hanging="180"/>
      </w:pPr>
    </w:lvl>
    <w:lvl w:ilvl="3" w:tplc="E930611C">
      <w:start w:val="1"/>
      <w:numFmt w:val="decimal"/>
      <w:lvlText w:val="%4."/>
      <w:lvlJc w:val="left"/>
      <w:pPr>
        <w:ind w:left="2520" w:hanging="360"/>
      </w:pPr>
    </w:lvl>
    <w:lvl w:ilvl="4" w:tplc="CB3C64D4">
      <w:start w:val="1"/>
      <w:numFmt w:val="lowerLetter"/>
      <w:lvlText w:val="%5."/>
      <w:lvlJc w:val="left"/>
      <w:pPr>
        <w:ind w:left="3240" w:hanging="360"/>
      </w:pPr>
    </w:lvl>
    <w:lvl w:ilvl="5" w:tplc="972023F0">
      <w:start w:val="1"/>
      <w:numFmt w:val="lowerRoman"/>
      <w:lvlText w:val="%6."/>
      <w:lvlJc w:val="right"/>
      <w:pPr>
        <w:ind w:left="3960" w:hanging="180"/>
      </w:pPr>
    </w:lvl>
    <w:lvl w:ilvl="6" w:tplc="1EC01980">
      <w:start w:val="1"/>
      <w:numFmt w:val="decimal"/>
      <w:lvlText w:val="%7."/>
      <w:lvlJc w:val="left"/>
      <w:pPr>
        <w:ind w:left="4680" w:hanging="360"/>
      </w:pPr>
    </w:lvl>
    <w:lvl w:ilvl="7" w:tplc="B2387A1C">
      <w:start w:val="1"/>
      <w:numFmt w:val="lowerLetter"/>
      <w:lvlText w:val="%8."/>
      <w:lvlJc w:val="left"/>
      <w:pPr>
        <w:ind w:left="5400" w:hanging="360"/>
      </w:pPr>
    </w:lvl>
    <w:lvl w:ilvl="8" w:tplc="FCD2B75A">
      <w:start w:val="1"/>
      <w:numFmt w:val="lowerRoman"/>
      <w:lvlText w:val="%9."/>
      <w:lvlJc w:val="right"/>
      <w:pPr>
        <w:ind w:left="6120" w:hanging="180"/>
      </w:pPr>
    </w:lvl>
  </w:abstractNum>
  <w:abstractNum w:abstractNumId="2" w15:restartNumberingAfterBreak="0">
    <w:nsid w:val="12602A6A"/>
    <w:multiLevelType w:val="hybridMultilevel"/>
    <w:tmpl w:val="FCACE340"/>
    <w:lvl w:ilvl="0" w:tplc="C8EC851E">
      <w:start w:val="1"/>
      <w:numFmt w:val="decimal"/>
      <w:lvlText w:val="%1."/>
      <w:lvlJc w:val="left"/>
      <w:pPr>
        <w:ind w:left="720" w:hanging="360"/>
      </w:pPr>
      <w:rPr>
        <w:rFonts w:hint="default"/>
        <w:b w:val="0"/>
      </w:rPr>
    </w:lvl>
    <w:lvl w:ilvl="1" w:tplc="2632BF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14FD3"/>
    <w:multiLevelType w:val="hybridMultilevel"/>
    <w:tmpl w:val="19FA0E6C"/>
    <w:lvl w:ilvl="0" w:tplc="B7FCCEF6">
      <w:start w:val="1"/>
      <w:numFmt w:val="decimal"/>
      <w:lvlText w:val="%1."/>
      <w:lvlJc w:val="left"/>
      <w:pPr>
        <w:ind w:left="720" w:hanging="360"/>
      </w:pPr>
    </w:lvl>
    <w:lvl w:ilvl="1" w:tplc="6A50F51A">
      <w:start w:val="1"/>
      <w:numFmt w:val="lowerLetter"/>
      <w:lvlText w:val="%2."/>
      <w:lvlJc w:val="left"/>
      <w:pPr>
        <w:ind w:left="1440" w:hanging="360"/>
      </w:pPr>
    </w:lvl>
    <w:lvl w:ilvl="2" w:tplc="A760A92C">
      <w:start w:val="1"/>
      <w:numFmt w:val="lowerRoman"/>
      <w:lvlText w:val="%3."/>
      <w:lvlJc w:val="right"/>
      <w:pPr>
        <w:ind w:left="2160" w:hanging="180"/>
      </w:pPr>
    </w:lvl>
    <w:lvl w:ilvl="3" w:tplc="781EAC52">
      <w:start w:val="1"/>
      <w:numFmt w:val="decimal"/>
      <w:lvlText w:val="%4."/>
      <w:lvlJc w:val="left"/>
      <w:pPr>
        <w:ind w:left="2880" w:hanging="360"/>
      </w:pPr>
    </w:lvl>
    <w:lvl w:ilvl="4" w:tplc="57DE3658">
      <w:start w:val="1"/>
      <w:numFmt w:val="lowerLetter"/>
      <w:lvlText w:val="%5."/>
      <w:lvlJc w:val="left"/>
      <w:pPr>
        <w:ind w:left="3600" w:hanging="360"/>
      </w:pPr>
    </w:lvl>
    <w:lvl w:ilvl="5" w:tplc="595A6EBE">
      <w:start w:val="1"/>
      <w:numFmt w:val="lowerRoman"/>
      <w:lvlText w:val="%6."/>
      <w:lvlJc w:val="right"/>
      <w:pPr>
        <w:ind w:left="4320" w:hanging="180"/>
      </w:pPr>
    </w:lvl>
    <w:lvl w:ilvl="6" w:tplc="C8308CDE">
      <w:start w:val="1"/>
      <w:numFmt w:val="decimal"/>
      <w:lvlText w:val="%7."/>
      <w:lvlJc w:val="left"/>
      <w:pPr>
        <w:ind w:left="5040" w:hanging="360"/>
      </w:pPr>
    </w:lvl>
    <w:lvl w:ilvl="7" w:tplc="C2441C70">
      <w:start w:val="1"/>
      <w:numFmt w:val="lowerLetter"/>
      <w:lvlText w:val="%8."/>
      <w:lvlJc w:val="left"/>
      <w:pPr>
        <w:ind w:left="5760" w:hanging="360"/>
      </w:pPr>
    </w:lvl>
    <w:lvl w:ilvl="8" w:tplc="643CB1F6">
      <w:start w:val="1"/>
      <w:numFmt w:val="lowerRoman"/>
      <w:lvlText w:val="%9."/>
      <w:lvlJc w:val="right"/>
      <w:pPr>
        <w:ind w:left="6480" w:hanging="180"/>
      </w:pPr>
    </w:lvl>
  </w:abstractNum>
  <w:abstractNum w:abstractNumId="4" w15:restartNumberingAfterBreak="0">
    <w:nsid w:val="14C457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D33A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46FA2"/>
    <w:multiLevelType w:val="hybridMultilevel"/>
    <w:tmpl w:val="E5BE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F7A99"/>
    <w:multiLevelType w:val="hybridMultilevel"/>
    <w:tmpl w:val="2B6421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397A"/>
    <w:multiLevelType w:val="multilevel"/>
    <w:tmpl w:val="FFFFFFFF"/>
    <w:lvl w:ilvl="0">
      <w:start w:val="1"/>
      <w:numFmt w:val="bullet"/>
      <w:lvlText w:val="●"/>
      <w:lvlJc w:val="left"/>
      <w:pPr>
        <w:ind w:left="1080" w:hanging="360"/>
      </w:pPr>
      <w:rPr>
        <w:rFonts w:ascii="Noto Sans Symbols" w:eastAsia="Noto Sans Symbols" w:hAnsi="Noto Sans Symbols" w:cs="Noto Sans Symbols"/>
        <w:b w:val="0"/>
      </w:rPr>
    </w:lvl>
    <w:lvl w:ilvl="1">
      <w:start w:val="1"/>
      <w:numFmt w:val="lowerRoman"/>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9AE34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C91535"/>
    <w:multiLevelType w:val="hybridMultilevel"/>
    <w:tmpl w:val="6846DC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F2CE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D11FC5"/>
    <w:multiLevelType w:val="hybridMultilevel"/>
    <w:tmpl w:val="FD6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27B60"/>
    <w:multiLevelType w:val="hybridMultilevel"/>
    <w:tmpl w:val="C944B35E"/>
    <w:lvl w:ilvl="0" w:tplc="B9965456">
      <w:start w:val="1"/>
      <w:numFmt w:val="decimal"/>
      <w:lvlText w:val="%1."/>
      <w:lvlJc w:val="left"/>
      <w:pPr>
        <w:ind w:left="720" w:hanging="360"/>
      </w:pPr>
    </w:lvl>
    <w:lvl w:ilvl="1" w:tplc="F82A130A">
      <w:start w:val="1"/>
      <w:numFmt w:val="lowerLetter"/>
      <w:lvlText w:val="%2."/>
      <w:lvlJc w:val="left"/>
      <w:pPr>
        <w:ind w:left="1440" w:hanging="360"/>
      </w:pPr>
    </w:lvl>
    <w:lvl w:ilvl="2" w:tplc="DA7C77A8">
      <w:start w:val="1"/>
      <w:numFmt w:val="lowerRoman"/>
      <w:lvlText w:val="%3."/>
      <w:lvlJc w:val="right"/>
      <w:pPr>
        <w:ind w:left="2160" w:hanging="180"/>
      </w:pPr>
    </w:lvl>
    <w:lvl w:ilvl="3" w:tplc="DE90F346">
      <w:start w:val="1"/>
      <w:numFmt w:val="decimal"/>
      <w:lvlText w:val="%4."/>
      <w:lvlJc w:val="left"/>
      <w:pPr>
        <w:ind w:left="2880" w:hanging="360"/>
      </w:pPr>
    </w:lvl>
    <w:lvl w:ilvl="4" w:tplc="64D6BC7C">
      <w:start w:val="1"/>
      <w:numFmt w:val="lowerLetter"/>
      <w:lvlText w:val="%5."/>
      <w:lvlJc w:val="left"/>
      <w:pPr>
        <w:ind w:left="3600" w:hanging="360"/>
      </w:pPr>
    </w:lvl>
    <w:lvl w:ilvl="5" w:tplc="517ED8A2">
      <w:start w:val="1"/>
      <w:numFmt w:val="lowerRoman"/>
      <w:lvlText w:val="%6."/>
      <w:lvlJc w:val="right"/>
      <w:pPr>
        <w:ind w:left="4320" w:hanging="180"/>
      </w:pPr>
    </w:lvl>
    <w:lvl w:ilvl="6" w:tplc="71461A52">
      <w:start w:val="1"/>
      <w:numFmt w:val="decimal"/>
      <w:lvlText w:val="%7."/>
      <w:lvlJc w:val="left"/>
      <w:pPr>
        <w:ind w:left="5040" w:hanging="360"/>
      </w:pPr>
    </w:lvl>
    <w:lvl w:ilvl="7" w:tplc="01940596">
      <w:start w:val="1"/>
      <w:numFmt w:val="lowerLetter"/>
      <w:lvlText w:val="%8."/>
      <w:lvlJc w:val="left"/>
      <w:pPr>
        <w:ind w:left="5760" w:hanging="360"/>
      </w:pPr>
    </w:lvl>
    <w:lvl w:ilvl="8" w:tplc="9FC4BE46">
      <w:start w:val="1"/>
      <w:numFmt w:val="lowerRoman"/>
      <w:lvlText w:val="%9."/>
      <w:lvlJc w:val="right"/>
      <w:pPr>
        <w:ind w:left="6480" w:hanging="180"/>
      </w:pPr>
    </w:lvl>
  </w:abstractNum>
  <w:abstractNum w:abstractNumId="14" w15:restartNumberingAfterBreak="0">
    <w:nsid w:val="3B764B86"/>
    <w:multiLevelType w:val="hybridMultilevel"/>
    <w:tmpl w:val="FFFFFFFF"/>
    <w:lvl w:ilvl="0" w:tplc="3A80A4F2">
      <w:start w:val="1"/>
      <w:numFmt w:val="decimal"/>
      <w:lvlText w:val="%1."/>
      <w:lvlJc w:val="left"/>
      <w:pPr>
        <w:ind w:left="720" w:hanging="360"/>
      </w:pPr>
    </w:lvl>
    <w:lvl w:ilvl="1" w:tplc="730E3B72">
      <w:start w:val="1"/>
      <w:numFmt w:val="lowerLetter"/>
      <w:lvlText w:val="%2."/>
      <w:lvlJc w:val="left"/>
      <w:pPr>
        <w:ind w:left="1440" w:hanging="360"/>
      </w:pPr>
    </w:lvl>
    <w:lvl w:ilvl="2" w:tplc="FBE4F910">
      <w:start w:val="1"/>
      <w:numFmt w:val="lowerRoman"/>
      <w:lvlText w:val="%3."/>
      <w:lvlJc w:val="right"/>
      <w:pPr>
        <w:ind w:left="2160" w:hanging="180"/>
      </w:pPr>
    </w:lvl>
    <w:lvl w:ilvl="3" w:tplc="70586296">
      <w:start w:val="1"/>
      <w:numFmt w:val="decimal"/>
      <w:lvlText w:val="%4."/>
      <w:lvlJc w:val="left"/>
      <w:pPr>
        <w:ind w:left="2880" w:hanging="360"/>
      </w:pPr>
    </w:lvl>
    <w:lvl w:ilvl="4" w:tplc="7950949E">
      <w:start w:val="1"/>
      <w:numFmt w:val="lowerLetter"/>
      <w:lvlText w:val="%5."/>
      <w:lvlJc w:val="left"/>
      <w:pPr>
        <w:ind w:left="3600" w:hanging="360"/>
      </w:pPr>
    </w:lvl>
    <w:lvl w:ilvl="5" w:tplc="D53AAD38">
      <w:start w:val="1"/>
      <w:numFmt w:val="lowerRoman"/>
      <w:lvlText w:val="%6."/>
      <w:lvlJc w:val="right"/>
      <w:pPr>
        <w:ind w:left="4320" w:hanging="180"/>
      </w:pPr>
    </w:lvl>
    <w:lvl w:ilvl="6" w:tplc="AA3AFE18">
      <w:start w:val="1"/>
      <w:numFmt w:val="decimal"/>
      <w:lvlText w:val="%7."/>
      <w:lvlJc w:val="left"/>
      <w:pPr>
        <w:ind w:left="5040" w:hanging="360"/>
      </w:pPr>
    </w:lvl>
    <w:lvl w:ilvl="7" w:tplc="801658D6">
      <w:start w:val="1"/>
      <w:numFmt w:val="lowerLetter"/>
      <w:lvlText w:val="%8."/>
      <w:lvlJc w:val="left"/>
      <w:pPr>
        <w:ind w:left="5760" w:hanging="360"/>
      </w:pPr>
    </w:lvl>
    <w:lvl w:ilvl="8" w:tplc="82B03A26">
      <w:start w:val="1"/>
      <w:numFmt w:val="lowerRoman"/>
      <w:lvlText w:val="%9."/>
      <w:lvlJc w:val="right"/>
      <w:pPr>
        <w:ind w:left="6480" w:hanging="180"/>
      </w:pPr>
    </w:lvl>
  </w:abstractNum>
  <w:abstractNum w:abstractNumId="15" w15:restartNumberingAfterBreak="0">
    <w:nsid w:val="3BAB60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351CC8"/>
    <w:multiLevelType w:val="hybridMultilevel"/>
    <w:tmpl w:val="FFFFFFFF"/>
    <w:lvl w:ilvl="0" w:tplc="91A4C89E">
      <w:start w:val="1"/>
      <w:numFmt w:val="decimal"/>
      <w:lvlText w:val="%1."/>
      <w:lvlJc w:val="left"/>
      <w:pPr>
        <w:ind w:left="720" w:hanging="360"/>
      </w:pPr>
    </w:lvl>
    <w:lvl w:ilvl="1" w:tplc="E3863FE2">
      <w:start w:val="1"/>
      <w:numFmt w:val="lowerLetter"/>
      <w:lvlText w:val="%2."/>
      <w:lvlJc w:val="left"/>
      <w:pPr>
        <w:ind w:left="1440" w:hanging="360"/>
      </w:pPr>
    </w:lvl>
    <w:lvl w:ilvl="2" w:tplc="395274FA">
      <w:start w:val="1"/>
      <w:numFmt w:val="lowerRoman"/>
      <w:lvlText w:val="%3."/>
      <w:lvlJc w:val="right"/>
      <w:pPr>
        <w:ind w:left="2160" w:hanging="180"/>
      </w:pPr>
    </w:lvl>
    <w:lvl w:ilvl="3" w:tplc="FCDC262E">
      <w:start w:val="1"/>
      <w:numFmt w:val="decimal"/>
      <w:lvlText w:val="%4."/>
      <w:lvlJc w:val="left"/>
      <w:pPr>
        <w:ind w:left="2880" w:hanging="360"/>
      </w:pPr>
    </w:lvl>
    <w:lvl w:ilvl="4" w:tplc="09F8AA02">
      <w:start w:val="1"/>
      <w:numFmt w:val="lowerLetter"/>
      <w:lvlText w:val="%5."/>
      <w:lvlJc w:val="left"/>
      <w:pPr>
        <w:ind w:left="3600" w:hanging="360"/>
      </w:pPr>
    </w:lvl>
    <w:lvl w:ilvl="5" w:tplc="AEB87CF4">
      <w:start w:val="1"/>
      <w:numFmt w:val="lowerRoman"/>
      <w:lvlText w:val="%6."/>
      <w:lvlJc w:val="right"/>
      <w:pPr>
        <w:ind w:left="4320" w:hanging="180"/>
      </w:pPr>
    </w:lvl>
    <w:lvl w:ilvl="6" w:tplc="3D322B1A">
      <w:start w:val="1"/>
      <w:numFmt w:val="decimal"/>
      <w:lvlText w:val="%7."/>
      <w:lvlJc w:val="left"/>
      <w:pPr>
        <w:ind w:left="5040" w:hanging="360"/>
      </w:pPr>
    </w:lvl>
    <w:lvl w:ilvl="7" w:tplc="0366E374">
      <w:start w:val="1"/>
      <w:numFmt w:val="lowerLetter"/>
      <w:lvlText w:val="%8."/>
      <w:lvlJc w:val="left"/>
      <w:pPr>
        <w:ind w:left="5760" w:hanging="360"/>
      </w:pPr>
    </w:lvl>
    <w:lvl w:ilvl="8" w:tplc="6CA6BCF4">
      <w:start w:val="1"/>
      <w:numFmt w:val="lowerRoman"/>
      <w:lvlText w:val="%9."/>
      <w:lvlJc w:val="right"/>
      <w:pPr>
        <w:ind w:left="6480" w:hanging="180"/>
      </w:pPr>
    </w:lvl>
  </w:abstractNum>
  <w:abstractNum w:abstractNumId="17" w15:restartNumberingAfterBreak="0">
    <w:nsid w:val="47C05B92"/>
    <w:multiLevelType w:val="hybridMultilevel"/>
    <w:tmpl w:val="FFFFFFFF"/>
    <w:lvl w:ilvl="0" w:tplc="6FA46B96">
      <w:start w:val="1"/>
      <w:numFmt w:val="decimal"/>
      <w:lvlText w:val="%1."/>
      <w:lvlJc w:val="left"/>
      <w:pPr>
        <w:ind w:left="720" w:hanging="360"/>
      </w:pPr>
    </w:lvl>
    <w:lvl w:ilvl="1" w:tplc="FFFFFFFF">
      <w:start w:val="1"/>
      <w:numFmt w:val="lowerLetter"/>
      <w:lvlText w:val="%2."/>
      <w:lvlJc w:val="left"/>
      <w:pPr>
        <w:ind w:left="1440" w:hanging="360"/>
      </w:pPr>
    </w:lvl>
    <w:lvl w:ilvl="2" w:tplc="73AAAE70">
      <w:start w:val="1"/>
      <w:numFmt w:val="lowerRoman"/>
      <w:lvlText w:val="%3."/>
      <w:lvlJc w:val="right"/>
      <w:pPr>
        <w:ind w:left="2160" w:hanging="180"/>
      </w:pPr>
    </w:lvl>
    <w:lvl w:ilvl="3" w:tplc="ABDED94C">
      <w:start w:val="1"/>
      <w:numFmt w:val="decimal"/>
      <w:lvlText w:val="%4."/>
      <w:lvlJc w:val="left"/>
      <w:pPr>
        <w:ind w:left="2880" w:hanging="360"/>
      </w:pPr>
    </w:lvl>
    <w:lvl w:ilvl="4" w:tplc="D368E42A">
      <w:start w:val="1"/>
      <w:numFmt w:val="lowerLetter"/>
      <w:lvlText w:val="%5."/>
      <w:lvlJc w:val="left"/>
      <w:pPr>
        <w:ind w:left="3600" w:hanging="360"/>
      </w:pPr>
    </w:lvl>
    <w:lvl w:ilvl="5" w:tplc="B2448AD6">
      <w:start w:val="1"/>
      <w:numFmt w:val="lowerRoman"/>
      <w:lvlText w:val="%6."/>
      <w:lvlJc w:val="right"/>
      <w:pPr>
        <w:ind w:left="4320" w:hanging="180"/>
      </w:pPr>
    </w:lvl>
    <w:lvl w:ilvl="6" w:tplc="B34040E0">
      <w:start w:val="1"/>
      <w:numFmt w:val="decimal"/>
      <w:lvlText w:val="%7."/>
      <w:lvlJc w:val="left"/>
      <w:pPr>
        <w:ind w:left="5040" w:hanging="360"/>
      </w:pPr>
    </w:lvl>
    <w:lvl w:ilvl="7" w:tplc="4844BD2C">
      <w:start w:val="1"/>
      <w:numFmt w:val="lowerLetter"/>
      <w:lvlText w:val="%8."/>
      <w:lvlJc w:val="left"/>
      <w:pPr>
        <w:ind w:left="5760" w:hanging="360"/>
      </w:pPr>
    </w:lvl>
    <w:lvl w:ilvl="8" w:tplc="B1D02278">
      <w:start w:val="1"/>
      <w:numFmt w:val="lowerRoman"/>
      <w:lvlText w:val="%9."/>
      <w:lvlJc w:val="right"/>
      <w:pPr>
        <w:ind w:left="6480" w:hanging="180"/>
      </w:pPr>
    </w:lvl>
  </w:abstractNum>
  <w:abstractNum w:abstractNumId="18" w15:restartNumberingAfterBreak="0">
    <w:nsid w:val="4FAB111E"/>
    <w:multiLevelType w:val="hybridMultilevel"/>
    <w:tmpl w:val="26C6C99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97000"/>
    <w:multiLevelType w:val="hybridMultilevel"/>
    <w:tmpl w:val="FFFFFFFF"/>
    <w:lvl w:ilvl="0" w:tplc="043A7FE2">
      <w:start w:val="1"/>
      <w:numFmt w:val="lowerLetter"/>
      <w:lvlText w:val="%1."/>
      <w:lvlJc w:val="left"/>
      <w:pPr>
        <w:ind w:left="720" w:hanging="360"/>
      </w:pPr>
    </w:lvl>
    <w:lvl w:ilvl="1" w:tplc="9998DB00">
      <w:start w:val="1"/>
      <w:numFmt w:val="lowerLetter"/>
      <w:lvlText w:val="%2."/>
      <w:lvlJc w:val="left"/>
      <w:pPr>
        <w:ind w:left="1440" w:hanging="360"/>
      </w:pPr>
    </w:lvl>
    <w:lvl w:ilvl="2" w:tplc="38C40FF0">
      <w:start w:val="1"/>
      <w:numFmt w:val="lowerRoman"/>
      <w:lvlText w:val="%3."/>
      <w:lvlJc w:val="right"/>
      <w:pPr>
        <w:ind w:left="2160" w:hanging="180"/>
      </w:pPr>
    </w:lvl>
    <w:lvl w:ilvl="3" w:tplc="EAF4432C">
      <w:start w:val="1"/>
      <w:numFmt w:val="decimal"/>
      <w:lvlText w:val="%4."/>
      <w:lvlJc w:val="left"/>
      <w:pPr>
        <w:ind w:left="2880" w:hanging="360"/>
      </w:pPr>
    </w:lvl>
    <w:lvl w:ilvl="4" w:tplc="7D0836AA">
      <w:start w:val="1"/>
      <w:numFmt w:val="lowerLetter"/>
      <w:lvlText w:val="%5."/>
      <w:lvlJc w:val="left"/>
      <w:pPr>
        <w:ind w:left="3600" w:hanging="360"/>
      </w:pPr>
    </w:lvl>
    <w:lvl w:ilvl="5" w:tplc="9FE21DB4">
      <w:start w:val="1"/>
      <w:numFmt w:val="lowerRoman"/>
      <w:lvlText w:val="%6."/>
      <w:lvlJc w:val="right"/>
      <w:pPr>
        <w:ind w:left="4320" w:hanging="180"/>
      </w:pPr>
    </w:lvl>
    <w:lvl w:ilvl="6" w:tplc="F6049E7A">
      <w:start w:val="1"/>
      <w:numFmt w:val="decimal"/>
      <w:lvlText w:val="%7."/>
      <w:lvlJc w:val="left"/>
      <w:pPr>
        <w:ind w:left="5040" w:hanging="360"/>
      </w:pPr>
    </w:lvl>
    <w:lvl w:ilvl="7" w:tplc="5FE417A4">
      <w:start w:val="1"/>
      <w:numFmt w:val="lowerLetter"/>
      <w:lvlText w:val="%8."/>
      <w:lvlJc w:val="left"/>
      <w:pPr>
        <w:ind w:left="5760" w:hanging="360"/>
      </w:pPr>
    </w:lvl>
    <w:lvl w:ilvl="8" w:tplc="3D321C6E">
      <w:start w:val="1"/>
      <w:numFmt w:val="lowerRoman"/>
      <w:lvlText w:val="%9."/>
      <w:lvlJc w:val="right"/>
      <w:pPr>
        <w:ind w:left="6480" w:hanging="180"/>
      </w:pPr>
    </w:lvl>
  </w:abstractNum>
  <w:abstractNum w:abstractNumId="20" w15:restartNumberingAfterBreak="0">
    <w:nsid w:val="532921A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EA6149"/>
    <w:multiLevelType w:val="hybridMultilevel"/>
    <w:tmpl w:val="F8CA2642"/>
    <w:lvl w:ilvl="0" w:tplc="FDA65DA8">
      <w:start w:val="1"/>
      <w:numFmt w:val="decimal"/>
      <w:lvlText w:val="%1."/>
      <w:lvlJc w:val="left"/>
      <w:pPr>
        <w:ind w:left="720" w:hanging="360"/>
      </w:pPr>
    </w:lvl>
    <w:lvl w:ilvl="1" w:tplc="53FE8EB0">
      <w:start w:val="1"/>
      <w:numFmt w:val="lowerLetter"/>
      <w:lvlText w:val="%2."/>
      <w:lvlJc w:val="left"/>
      <w:pPr>
        <w:ind w:left="1440" w:hanging="360"/>
      </w:pPr>
    </w:lvl>
    <w:lvl w:ilvl="2" w:tplc="6C1E4966">
      <w:start w:val="1"/>
      <w:numFmt w:val="lowerRoman"/>
      <w:lvlText w:val="%3."/>
      <w:lvlJc w:val="right"/>
      <w:pPr>
        <w:ind w:left="2160" w:hanging="180"/>
      </w:pPr>
    </w:lvl>
    <w:lvl w:ilvl="3" w:tplc="3E8286F8">
      <w:start w:val="1"/>
      <w:numFmt w:val="decimal"/>
      <w:lvlText w:val="%4."/>
      <w:lvlJc w:val="left"/>
      <w:pPr>
        <w:ind w:left="2880" w:hanging="360"/>
      </w:pPr>
    </w:lvl>
    <w:lvl w:ilvl="4" w:tplc="505898DC">
      <w:start w:val="1"/>
      <w:numFmt w:val="lowerLetter"/>
      <w:lvlText w:val="%5."/>
      <w:lvlJc w:val="left"/>
      <w:pPr>
        <w:ind w:left="3600" w:hanging="360"/>
      </w:pPr>
    </w:lvl>
    <w:lvl w:ilvl="5" w:tplc="B8B68F54">
      <w:start w:val="1"/>
      <w:numFmt w:val="lowerRoman"/>
      <w:lvlText w:val="%6."/>
      <w:lvlJc w:val="right"/>
      <w:pPr>
        <w:ind w:left="4320" w:hanging="180"/>
      </w:pPr>
    </w:lvl>
    <w:lvl w:ilvl="6" w:tplc="2714AF5E">
      <w:start w:val="1"/>
      <w:numFmt w:val="decimal"/>
      <w:lvlText w:val="%7."/>
      <w:lvlJc w:val="left"/>
      <w:pPr>
        <w:ind w:left="5040" w:hanging="360"/>
      </w:pPr>
    </w:lvl>
    <w:lvl w:ilvl="7" w:tplc="3D9607B4">
      <w:start w:val="1"/>
      <w:numFmt w:val="lowerLetter"/>
      <w:lvlText w:val="%8."/>
      <w:lvlJc w:val="left"/>
      <w:pPr>
        <w:ind w:left="5760" w:hanging="360"/>
      </w:pPr>
    </w:lvl>
    <w:lvl w:ilvl="8" w:tplc="EED05CE0">
      <w:start w:val="1"/>
      <w:numFmt w:val="lowerRoman"/>
      <w:lvlText w:val="%9."/>
      <w:lvlJc w:val="right"/>
      <w:pPr>
        <w:ind w:left="6480" w:hanging="180"/>
      </w:pPr>
    </w:lvl>
  </w:abstractNum>
  <w:abstractNum w:abstractNumId="22" w15:restartNumberingAfterBreak="0">
    <w:nsid w:val="57A818F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82CE1"/>
    <w:multiLevelType w:val="multilevel"/>
    <w:tmpl w:val="FEE89C88"/>
    <w:lvl w:ilvl="0">
      <w:start w:val="1"/>
      <w:numFmt w:val="decimal"/>
      <w:lvlText w:val="%1."/>
      <w:lvlJc w:val="left"/>
      <w:pPr>
        <w:ind w:left="3960" w:hanging="360"/>
      </w:pPr>
      <w:rPr>
        <w:color w:val="000000" w:themeColor="text1"/>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4" w15:restartNumberingAfterBreak="0">
    <w:nsid w:val="58F1628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DB19F8"/>
    <w:multiLevelType w:val="hybridMultilevel"/>
    <w:tmpl w:val="E8A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60048"/>
    <w:multiLevelType w:val="hybridMultilevel"/>
    <w:tmpl w:val="0A7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F7AFC"/>
    <w:multiLevelType w:val="hybridMultilevel"/>
    <w:tmpl w:val="DCECEC2E"/>
    <w:lvl w:ilvl="0" w:tplc="3D763090">
      <w:start w:val="1"/>
      <w:numFmt w:val="decimal"/>
      <w:lvlText w:val="%1."/>
      <w:lvlJc w:val="left"/>
      <w:pPr>
        <w:ind w:left="720" w:hanging="360"/>
      </w:pPr>
    </w:lvl>
    <w:lvl w:ilvl="1" w:tplc="729AF870">
      <w:start w:val="1"/>
      <w:numFmt w:val="lowerLetter"/>
      <w:lvlText w:val="%2."/>
      <w:lvlJc w:val="left"/>
      <w:pPr>
        <w:ind w:left="1440" w:hanging="360"/>
      </w:pPr>
    </w:lvl>
    <w:lvl w:ilvl="2" w:tplc="90D60B40">
      <w:start w:val="1"/>
      <w:numFmt w:val="lowerRoman"/>
      <w:lvlText w:val="%3."/>
      <w:lvlJc w:val="right"/>
      <w:pPr>
        <w:ind w:left="2160" w:hanging="180"/>
      </w:pPr>
    </w:lvl>
    <w:lvl w:ilvl="3" w:tplc="D75A3DFE">
      <w:start w:val="1"/>
      <w:numFmt w:val="decimal"/>
      <w:lvlText w:val="%4."/>
      <w:lvlJc w:val="left"/>
      <w:pPr>
        <w:ind w:left="2880" w:hanging="360"/>
      </w:pPr>
    </w:lvl>
    <w:lvl w:ilvl="4" w:tplc="BD0CFF9E">
      <w:start w:val="1"/>
      <w:numFmt w:val="lowerLetter"/>
      <w:lvlText w:val="%5."/>
      <w:lvlJc w:val="left"/>
      <w:pPr>
        <w:ind w:left="3600" w:hanging="360"/>
      </w:pPr>
    </w:lvl>
    <w:lvl w:ilvl="5" w:tplc="031A6D1A">
      <w:start w:val="1"/>
      <w:numFmt w:val="lowerRoman"/>
      <w:lvlText w:val="%6."/>
      <w:lvlJc w:val="right"/>
      <w:pPr>
        <w:ind w:left="4320" w:hanging="180"/>
      </w:pPr>
    </w:lvl>
    <w:lvl w:ilvl="6" w:tplc="F95279AA">
      <w:start w:val="1"/>
      <w:numFmt w:val="decimal"/>
      <w:lvlText w:val="%7."/>
      <w:lvlJc w:val="left"/>
      <w:pPr>
        <w:ind w:left="5040" w:hanging="360"/>
      </w:pPr>
    </w:lvl>
    <w:lvl w:ilvl="7" w:tplc="0D1E9C3C">
      <w:start w:val="1"/>
      <w:numFmt w:val="lowerLetter"/>
      <w:lvlText w:val="%8."/>
      <w:lvlJc w:val="left"/>
      <w:pPr>
        <w:ind w:left="5760" w:hanging="360"/>
      </w:pPr>
    </w:lvl>
    <w:lvl w:ilvl="8" w:tplc="12F0C2BE">
      <w:start w:val="1"/>
      <w:numFmt w:val="lowerRoman"/>
      <w:lvlText w:val="%9."/>
      <w:lvlJc w:val="right"/>
      <w:pPr>
        <w:ind w:left="6480" w:hanging="180"/>
      </w:pPr>
    </w:lvl>
  </w:abstractNum>
  <w:abstractNum w:abstractNumId="28" w15:restartNumberingAfterBreak="0">
    <w:nsid w:val="73AB2D2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B26C31"/>
    <w:multiLevelType w:val="hybridMultilevel"/>
    <w:tmpl w:val="A8E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C4B8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5500CC"/>
    <w:multiLevelType w:val="hybridMultilevel"/>
    <w:tmpl w:val="FFFFFFFF"/>
    <w:lvl w:ilvl="0" w:tplc="99F6F852">
      <w:start w:val="1"/>
      <w:numFmt w:val="decimal"/>
      <w:lvlText w:val="%1."/>
      <w:lvlJc w:val="left"/>
      <w:pPr>
        <w:ind w:left="720" w:hanging="360"/>
      </w:pPr>
    </w:lvl>
    <w:lvl w:ilvl="1" w:tplc="002004C6">
      <w:start w:val="1"/>
      <w:numFmt w:val="lowerLetter"/>
      <w:lvlText w:val="%2."/>
      <w:lvlJc w:val="left"/>
      <w:pPr>
        <w:ind w:left="1440" w:hanging="360"/>
      </w:pPr>
    </w:lvl>
    <w:lvl w:ilvl="2" w:tplc="77D0D37E">
      <w:start w:val="1"/>
      <w:numFmt w:val="lowerRoman"/>
      <w:lvlText w:val="%3."/>
      <w:lvlJc w:val="right"/>
      <w:pPr>
        <w:ind w:left="2160" w:hanging="180"/>
      </w:pPr>
    </w:lvl>
    <w:lvl w:ilvl="3" w:tplc="00647188">
      <w:start w:val="1"/>
      <w:numFmt w:val="decimal"/>
      <w:lvlText w:val="%4."/>
      <w:lvlJc w:val="left"/>
      <w:pPr>
        <w:ind w:left="2880" w:hanging="360"/>
      </w:pPr>
    </w:lvl>
    <w:lvl w:ilvl="4" w:tplc="DDC6B7D4">
      <w:start w:val="1"/>
      <w:numFmt w:val="lowerLetter"/>
      <w:lvlText w:val="%5."/>
      <w:lvlJc w:val="left"/>
      <w:pPr>
        <w:ind w:left="3600" w:hanging="360"/>
      </w:pPr>
    </w:lvl>
    <w:lvl w:ilvl="5" w:tplc="E5D0F950">
      <w:start w:val="1"/>
      <w:numFmt w:val="lowerRoman"/>
      <w:lvlText w:val="%6."/>
      <w:lvlJc w:val="right"/>
      <w:pPr>
        <w:ind w:left="4320" w:hanging="180"/>
      </w:pPr>
    </w:lvl>
    <w:lvl w:ilvl="6" w:tplc="2E50056A">
      <w:start w:val="1"/>
      <w:numFmt w:val="decimal"/>
      <w:lvlText w:val="%7."/>
      <w:lvlJc w:val="left"/>
      <w:pPr>
        <w:ind w:left="5040" w:hanging="360"/>
      </w:pPr>
    </w:lvl>
    <w:lvl w:ilvl="7" w:tplc="0938155A">
      <w:start w:val="1"/>
      <w:numFmt w:val="lowerLetter"/>
      <w:lvlText w:val="%8."/>
      <w:lvlJc w:val="left"/>
      <w:pPr>
        <w:ind w:left="5760" w:hanging="360"/>
      </w:pPr>
    </w:lvl>
    <w:lvl w:ilvl="8" w:tplc="85849932">
      <w:start w:val="1"/>
      <w:numFmt w:val="lowerRoman"/>
      <w:lvlText w:val="%9."/>
      <w:lvlJc w:val="right"/>
      <w:pPr>
        <w:ind w:left="6480" w:hanging="180"/>
      </w:pPr>
    </w:lvl>
  </w:abstractNum>
  <w:abstractNum w:abstractNumId="32" w15:restartNumberingAfterBreak="0">
    <w:nsid w:val="7BA7060F"/>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1"/>
  </w:num>
  <w:num w:numId="3">
    <w:abstractNumId w:val="13"/>
  </w:num>
  <w:num w:numId="4">
    <w:abstractNumId w:val="3"/>
  </w:num>
  <w:num w:numId="5">
    <w:abstractNumId w:val="16"/>
  </w:num>
  <w:num w:numId="6">
    <w:abstractNumId w:val="14"/>
  </w:num>
  <w:num w:numId="7">
    <w:abstractNumId w:val="0"/>
  </w:num>
  <w:num w:numId="8">
    <w:abstractNumId w:val="17"/>
  </w:num>
  <w:num w:numId="9">
    <w:abstractNumId w:val="19"/>
  </w:num>
  <w:num w:numId="10">
    <w:abstractNumId w:val="31"/>
  </w:num>
  <w:num w:numId="11">
    <w:abstractNumId w:val="23"/>
  </w:num>
  <w:num w:numId="12">
    <w:abstractNumId w:val="32"/>
  </w:num>
  <w:num w:numId="13">
    <w:abstractNumId w:val="8"/>
  </w:num>
  <w:num w:numId="14">
    <w:abstractNumId w:val="9"/>
  </w:num>
  <w:num w:numId="15">
    <w:abstractNumId w:val="15"/>
  </w:num>
  <w:num w:numId="16">
    <w:abstractNumId w:val="11"/>
  </w:num>
  <w:num w:numId="17">
    <w:abstractNumId w:val="28"/>
  </w:num>
  <w:num w:numId="18">
    <w:abstractNumId w:val="30"/>
  </w:num>
  <w:num w:numId="19">
    <w:abstractNumId w:val="5"/>
  </w:num>
  <w:num w:numId="20">
    <w:abstractNumId w:val="24"/>
  </w:num>
  <w:num w:numId="21">
    <w:abstractNumId w:val="4"/>
  </w:num>
  <w:num w:numId="22">
    <w:abstractNumId w:val="22"/>
  </w:num>
  <w:num w:numId="23">
    <w:abstractNumId w:val="20"/>
  </w:num>
  <w:num w:numId="24">
    <w:abstractNumId w:val="25"/>
  </w:num>
  <w:num w:numId="25">
    <w:abstractNumId w:val="10"/>
  </w:num>
  <w:num w:numId="26">
    <w:abstractNumId w:val="2"/>
  </w:num>
  <w:num w:numId="27">
    <w:abstractNumId w:val="7"/>
  </w:num>
  <w:num w:numId="28">
    <w:abstractNumId w:val="18"/>
  </w:num>
  <w:num w:numId="29">
    <w:abstractNumId w:val="26"/>
  </w:num>
  <w:num w:numId="30">
    <w:abstractNumId w:val="1"/>
  </w:num>
  <w:num w:numId="31">
    <w:abstractNumId w:val="12"/>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3CD67E"/>
    <w:rsid w:val="00022C2B"/>
    <w:rsid w:val="00033278"/>
    <w:rsid w:val="00055C1E"/>
    <w:rsid w:val="000642D1"/>
    <w:rsid w:val="000661EE"/>
    <w:rsid w:val="000814BF"/>
    <w:rsid w:val="000B2AC2"/>
    <w:rsid w:val="000D0BBD"/>
    <w:rsid w:val="00113EEB"/>
    <w:rsid w:val="00135911"/>
    <w:rsid w:val="00143E90"/>
    <w:rsid w:val="00144BB0"/>
    <w:rsid w:val="00154772"/>
    <w:rsid w:val="001735E9"/>
    <w:rsid w:val="001777E1"/>
    <w:rsid w:val="00197BB2"/>
    <w:rsid w:val="001C3E76"/>
    <w:rsid w:val="001D2D5F"/>
    <w:rsid w:val="001E49D4"/>
    <w:rsid w:val="001F2B01"/>
    <w:rsid w:val="00205A21"/>
    <w:rsid w:val="0021115D"/>
    <w:rsid w:val="0029643D"/>
    <w:rsid w:val="002A1234"/>
    <w:rsid w:val="002F6DC1"/>
    <w:rsid w:val="003015F5"/>
    <w:rsid w:val="003022E9"/>
    <w:rsid w:val="00314AD9"/>
    <w:rsid w:val="0031C94D"/>
    <w:rsid w:val="00343B09"/>
    <w:rsid w:val="00391A16"/>
    <w:rsid w:val="003A55B4"/>
    <w:rsid w:val="003C5DA1"/>
    <w:rsid w:val="003F51BE"/>
    <w:rsid w:val="00411446"/>
    <w:rsid w:val="004408B7"/>
    <w:rsid w:val="00443C2B"/>
    <w:rsid w:val="0045034A"/>
    <w:rsid w:val="00482D27"/>
    <w:rsid w:val="00497EE8"/>
    <w:rsid w:val="004A40AA"/>
    <w:rsid w:val="004D78A0"/>
    <w:rsid w:val="004F24A6"/>
    <w:rsid w:val="00512559"/>
    <w:rsid w:val="00535B8A"/>
    <w:rsid w:val="00555929"/>
    <w:rsid w:val="00557DEB"/>
    <w:rsid w:val="00564C1F"/>
    <w:rsid w:val="00572E0D"/>
    <w:rsid w:val="00577134"/>
    <w:rsid w:val="00585126"/>
    <w:rsid w:val="005B5E69"/>
    <w:rsid w:val="005F1F42"/>
    <w:rsid w:val="005F58A4"/>
    <w:rsid w:val="005F68FC"/>
    <w:rsid w:val="005F7173"/>
    <w:rsid w:val="00600E0A"/>
    <w:rsid w:val="0061259A"/>
    <w:rsid w:val="006463D3"/>
    <w:rsid w:val="00656E10"/>
    <w:rsid w:val="00661B56"/>
    <w:rsid w:val="00666607"/>
    <w:rsid w:val="00666C3E"/>
    <w:rsid w:val="00670FB3"/>
    <w:rsid w:val="0068165E"/>
    <w:rsid w:val="006927F1"/>
    <w:rsid w:val="006B6462"/>
    <w:rsid w:val="006B675C"/>
    <w:rsid w:val="006C1FB8"/>
    <w:rsid w:val="006E7157"/>
    <w:rsid w:val="00712770"/>
    <w:rsid w:val="00714E58"/>
    <w:rsid w:val="0072199E"/>
    <w:rsid w:val="0074369D"/>
    <w:rsid w:val="00763A37"/>
    <w:rsid w:val="0077227B"/>
    <w:rsid w:val="00773986"/>
    <w:rsid w:val="007825AE"/>
    <w:rsid w:val="007B2721"/>
    <w:rsid w:val="007B6837"/>
    <w:rsid w:val="007D0F55"/>
    <w:rsid w:val="007F2226"/>
    <w:rsid w:val="007F790B"/>
    <w:rsid w:val="008456E2"/>
    <w:rsid w:val="008507FB"/>
    <w:rsid w:val="008507FD"/>
    <w:rsid w:val="00851E83"/>
    <w:rsid w:val="008726BC"/>
    <w:rsid w:val="00880A59"/>
    <w:rsid w:val="008813E4"/>
    <w:rsid w:val="00897E46"/>
    <w:rsid w:val="008A0312"/>
    <w:rsid w:val="008A1FAB"/>
    <w:rsid w:val="008C6DAD"/>
    <w:rsid w:val="008C78AD"/>
    <w:rsid w:val="008D6BC2"/>
    <w:rsid w:val="00901F22"/>
    <w:rsid w:val="009041CE"/>
    <w:rsid w:val="0091428B"/>
    <w:rsid w:val="00917D8B"/>
    <w:rsid w:val="0093181E"/>
    <w:rsid w:val="00940535"/>
    <w:rsid w:val="009442D4"/>
    <w:rsid w:val="0094786E"/>
    <w:rsid w:val="009A2A5D"/>
    <w:rsid w:val="009A609C"/>
    <w:rsid w:val="009A614F"/>
    <w:rsid w:val="009C2288"/>
    <w:rsid w:val="009C5260"/>
    <w:rsid w:val="009D79CF"/>
    <w:rsid w:val="00A05CAB"/>
    <w:rsid w:val="00A1033C"/>
    <w:rsid w:val="00A25BD4"/>
    <w:rsid w:val="00A43DD3"/>
    <w:rsid w:val="00A60AE7"/>
    <w:rsid w:val="00A7164C"/>
    <w:rsid w:val="00A80613"/>
    <w:rsid w:val="00AA31E7"/>
    <w:rsid w:val="00AB3395"/>
    <w:rsid w:val="00AF142B"/>
    <w:rsid w:val="00B1264B"/>
    <w:rsid w:val="00B168D4"/>
    <w:rsid w:val="00B517A7"/>
    <w:rsid w:val="00B51A5C"/>
    <w:rsid w:val="00B522A6"/>
    <w:rsid w:val="00B542FE"/>
    <w:rsid w:val="00B57F87"/>
    <w:rsid w:val="00B619F3"/>
    <w:rsid w:val="00B959CC"/>
    <w:rsid w:val="00BA006F"/>
    <w:rsid w:val="00BA6645"/>
    <w:rsid w:val="00BB0F12"/>
    <w:rsid w:val="00BB2C5A"/>
    <w:rsid w:val="00BB2D9D"/>
    <w:rsid w:val="00BD090F"/>
    <w:rsid w:val="00BD63E1"/>
    <w:rsid w:val="00BD6C8E"/>
    <w:rsid w:val="00C01994"/>
    <w:rsid w:val="00C14D3A"/>
    <w:rsid w:val="00C42B41"/>
    <w:rsid w:val="00C443CB"/>
    <w:rsid w:val="00C61A6C"/>
    <w:rsid w:val="00C624A6"/>
    <w:rsid w:val="00C8280C"/>
    <w:rsid w:val="00C83681"/>
    <w:rsid w:val="00C975E0"/>
    <w:rsid w:val="00CA5276"/>
    <w:rsid w:val="00CB5164"/>
    <w:rsid w:val="00CD701A"/>
    <w:rsid w:val="00CF43B0"/>
    <w:rsid w:val="00D15A71"/>
    <w:rsid w:val="00D2376E"/>
    <w:rsid w:val="00D45544"/>
    <w:rsid w:val="00D50E25"/>
    <w:rsid w:val="00D77D16"/>
    <w:rsid w:val="00DA554C"/>
    <w:rsid w:val="00DA5D9B"/>
    <w:rsid w:val="00DD3756"/>
    <w:rsid w:val="00DD5677"/>
    <w:rsid w:val="00DD604F"/>
    <w:rsid w:val="00DE4D55"/>
    <w:rsid w:val="00DE6070"/>
    <w:rsid w:val="00DE6367"/>
    <w:rsid w:val="00DF55A2"/>
    <w:rsid w:val="00E015E2"/>
    <w:rsid w:val="00E34A03"/>
    <w:rsid w:val="00E42F22"/>
    <w:rsid w:val="00E516CF"/>
    <w:rsid w:val="00E75531"/>
    <w:rsid w:val="00E77650"/>
    <w:rsid w:val="00E92418"/>
    <w:rsid w:val="00EA423E"/>
    <w:rsid w:val="00EA5C54"/>
    <w:rsid w:val="00EB23BD"/>
    <w:rsid w:val="00ED1F38"/>
    <w:rsid w:val="00EE5735"/>
    <w:rsid w:val="00EE59A4"/>
    <w:rsid w:val="00EF15CE"/>
    <w:rsid w:val="00EF77B8"/>
    <w:rsid w:val="00F05533"/>
    <w:rsid w:val="00F375BD"/>
    <w:rsid w:val="00F562CE"/>
    <w:rsid w:val="00F72F1B"/>
    <w:rsid w:val="00F97153"/>
    <w:rsid w:val="00FC492F"/>
    <w:rsid w:val="00FD0DBE"/>
    <w:rsid w:val="00FD7E88"/>
    <w:rsid w:val="00FF1363"/>
    <w:rsid w:val="00FF35ED"/>
    <w:rsid w:val="00FF3A74"/>
    <w:rsid w:val="01168E2E"/>
    <w:rsid w:val="0132DE2F"/>
    <w:rsid w:val="01508EEB"/>
    <w:rsid w:val="0169BAC6"/>
    <w:rsid w:val="016CBE20"/>
    <w:rsid w:val="0178248E"/>
    <w:rsid w:val="018CC8CA"/>
    <w:rsid w:val="01915C3F"/>
    <w:rsid w:val="01C7A834"/>
    <w:rsid w:val="01DCAC22"/>
    <w:rsid w:val="01F5645F"/>
    <w:rsid w:val="0211B871"/>
    <w:rsid w:val="0272A349"/>
    <w:rsid w:val="02964E4C"/>
    <w:rsid w:val="02AD86A2"/>
    <w:rsid w:val="02BC67CF"/>
    <w:rsid w:val="02DFC325"/>
    <w:rsid w:val="03069342"/>
    <w:rsid w:val="031932F2"/>
    <w:rsid w:val="031D3434"/>
    <w:rsid w:val="0327A349"/>
    <w:rsid w:val="0329C223"/>
    <w:rsid w:val="032CC030"/>
    <w:rsid w:val="033CD67E"/>
    <w:rsid w:val="039502CB"/>
    <w:rsid w:val="039DF82C"/>
    <w:rsid w:val="03AD75B2"/>
    <w:rsid w:val="03AD90B7"/>
    <w:rsid w:val="03AEAD15"/>
    <w:rsid w:val="03EC4D78"/>
    <w:rsid w:val="04033E78"/>
    <w:rsid w:val="04118EFE"/>
    <w:rsid w:val="04160C03"/>
    <w:rsid w:val="0484055C"/>
    <w:rsid w:val="048E9772"/>
    <w:rsid w:val="04B0A254"/>
    <w:rsid w:val="04B6C659"/>
    <w:rsid w:val="04D065CA"/>
    <w:rsid w:val="04DD8E96"/>
    <w:rsid w:val="04E03650"/>
    <w:rsid w:val="04E812ED"/>
    <w:rsid w:val="04F09E7D"/>
    <w:rsid w:val="0522B0F7"/>
    <w:rsid w:val="052EE501"/>
    <w:rsid w:val="0556EC5A"/>
    <w:rsid w:val="058CC3D1"/>
    <w:rsid w:val="05AAA13A"/>
    <w:rsid w:val="05D08C13"/>
    <w:rsid w:val="06104DBB"/>
    <w:rsid w:val="0662727D"/>
    <w:rsid w:val="0675E023"/>
    <w:rsid w:val="06873A20"/>
    <w:rsid w:val="069B7E8F"/>
    <w:rsid w:val="06A6E2DC"/>
    <w:rsid w:val="06A6EB8B"/>
    <w:rsid w:val="06B1D13B"/>
    <w:rsid w:val="06BB7352"/>
    <w:rsid w:val="06E7F60C"/>
    <w:rsid w:val="072CA82B"/>
    <w:rsid w:val="074F758A"/>
    <w:rsid w:val="07548079"/>
    <w:rsid w:val="0776EFEF"/>
    <w:rsid w:val="079F733C"/>
    <w:rsid w:val="07CD8902"/>
    <w:rsid w:val="07D1C381"/>
    <w:rsid w:val="07D36A4F"/>
    <w:rsid w:val="07D831F1"/>
    <w:rsid w:val="07F40CE4"/>
    <w:rsid w:val="07F4C483"/>
    <w:rsid w:val="0826B9F9"/>
    <w:rsid w:val="0884FAB6"/>
    <w:rsid w:val="08A525AA"/>
    <w:rsid w:val="08B9CB7B"/>
    <w:rsid w:val="08CABA86"/>
    <w:rsid w:val="08E24A52"/>
    <w:rsid w:val="09055D30"/>
    <w:rsid w:val="0972031F"/>
    <w:rsid w:val="09769905"/>
    <w:rsid w:val="09B408C6"/>
    <w:rsid w:val="09D041A0"/>
    <w:rsid w:val="09D67EE6"/>
    <w:rsid w:val="09F30599"/>
    <w:rsid w:val="0A024E20"/>
    <w:rsid w:val="0A1F49BC"/>
    <w:rsid w:val="0A4D20DA"/>
    <w:rsid w:val="0A4DAD80"/>
    <w:rsid w:val="0A62B1FF"/>
    <w:rsid w:val="0A76A7D5"/>
    <w:rsid w:val="0AA04309"/>
    <w:rsid w:val="0AADAB5D"/>
    <w:rsid w:val="0AB60116"/>
    <w:rsid w:val="0AB63647"/>
    <w:rsid w:val="0AC99B62"/>
    <w:rsid w:val="0B197CD6"/>
    <w:rsid w:val="0B28B245"/>
    <w:rsid w:val="0B4189D4"/>
    <w:rsid w:val="0BA3D963"/>
    <w:rsid w:val="0BAC0452"/>
    <w:rsid w:val="0BBC3CE6"/>
    <w:rsid w:val="0BC9DDFC"/>
    <w:rsid w:val="0BDCE3D5"/>
    <w:rsid w:val="0BEC1F8E"/>
    <w:rsid w:val="0BFB0936"/>
    <w:rsid w:val="0C0FC3CA"/>
    <w:rsid w:val="0C46EE99"/>
    <w:rsid w:val="0C551321"/>
    <w:rsid w:val="0C591401"/>
    <w:rsid w:val="0C6585F1"/>
    <w:rsid w:val="0C7B1977"/>
    <w:rsid w:val="0C83E7D9"/>
    <w:rsid w:val="0CE7D4B0"/>
    <w:rsid w:val="0CF04C84"/>
    <w:rsid w:val="0CF6CDA6"/>
    <w:rsid w:val="0D1407B2"/>
    <w:rsid w:val="0D247FA5"/>
    <w:rsid w:val="0D2BDD78"/>
    <w:rsid w:val="0D401422"/>
    <w:rsid w:val="0D619102"/>
    <w:rsid w:val="0D97E725"/>
    <w:rsid w:val="0D99A530"/>
    <w:rsid w:val="0D9C0B6F"/>
    <w:rsid w:val="0DA377AA"/>
    <w:rsid w:val="0DA70A2C"/>
    <w:rsid w:val="0DBB69B2"/>
    <w:rsid w:val="0DF026D1"/>
    <w:rsid w:val="0E261F87"/>
    <w:rsid w:val="0E2D2668"/>
    <w:rsid w:val="0E3587A7"/>
    <w:rsid w:val="0E4AAC0B"/>
    <w:rsid w:val="0E4CAAD9"/>
    <w:rsid w:val="0E629757"/>
    <w:rsid w:val="0E87DEBF"/>
    <w:rsid w:val="0E894802"/>
    <w:rsid w:val="0EA9EDDF"/>
    <w:rsid w:val="0EB29F6A"/>
    <w:rsid w:val="0EBD6AC2"/>
    <w:rsid w:val="0ED49265"/>
    <w:rsid w:val="0EECF5A2"/>
    <w:rsid w:val="0EF4EE86"/>
    <w:rsid w:val="0F197C40"/>
    <w:rsid w:val="0F37496C"/>
    <w:rsid w:val="0F553C7D"/>
    <w:rsid w:val="0F56AC26"/>
    <w:rsid w:val="0F74206B"/>
    <w:rsid w:val="0F851D8C"/>
    <w:rsid w:val="0F8FD55F"/>
    <w:rsid w:val="0FF20CA8"/>
    <w:rsid w:val="0FF354FB"/>
    <w:rsid w:val="0FFF1D5B"/>
    <w:rsid w:val="100DDAB0"/>
    <w:rsid w:val="1013AE14"/>
    <w:rsid w:val="104B5675"/>
    <w:rsid w:val="1080141D"/>
    <w:rsid w:val="10AA0097"/>
    <w:rsid w:val="10B1EF96"/>
    <w:rsid w:val="111FDA36"/>
    <w:rsid w:val="1135CCDB"/>
    <w:rsid w:val="11479E90"/>
    <w:rsid w:val="1153C46E"/>
    <w:rsid w:val="1155F93F"/>
    <w:rsid w:val="117CFFBF"/>
    <w:rsid w:val="11A0ABF2"/>
    <w:rsid w:val="11B0CCBD"/>
    <w:rsid w:val="11B4200E"/>
    <w:rsid w:val="11B50245"/>
    <w:rsid w:val="12066190"/>
    <w:rsid w:val="123B9BAC"/>
    <w:rsid w:val="123EB016"/>
    <w:rsid w:val="12786283"/>
    <w:rsid w:val="1296C80D"/>
    <w:rsid w:val="12C3138B"/>
    <w:rsid w:val="12CF3C21"/>
    <w:rsid w:val="13064C1C"/>
    <w:rsid w:val="1315AEB2"/>
    <w:rsid w:val="13413F4D"/>
    <w:rsid w:val="137AFBEF"/>
    <w:rsid w:val="13865011"/>
    <w:rsid w:val="13BF7440"/>
    <w:rsid w:val="13D32FC7"/>
    <w:rsid w:val="13DE251B"/>
    <w:rsid w:val="140873C0"/>
    <w:rsid w:val="142ABFF1"/>
    <w:rsid w:val="14368385"/>
    <w:rsid w:val="144C4CE1"/>
    <w:rsid w:val="1484A13C"/>
    <w:rsid w:val="14C0EBA4"/>
    <w:rsid w:val="14E3E2A3"/>
    <w:rsid w:val="150634C7"/>
    <w:rsid w:val="151FCC53"/>
    <w:rsid w:val="152A3B6E"/>
    <w:rsid w:val="152BA675"/>
    <w:rsid w:val="1531B43E"/>
    <w:rsid w:val="155A322A"/>
    <w:rsid w:val="159EC074"/>
    <w:rsid w:val="15A3B0DE"/>
    <w:rsid w:val="15B7156C"/>
    <w:rsid w:val="15E056A6"/>
    <w:rsid w:val="16117D97"/>
    <w:rsid w:val="16138A3E"/>
    <w:rsid w:val="161391D0"/>
    <w:rsid w:val="161F9F2E"/>
    <w:rsid w:val="163EBE84"/>
    <w:rsid w:val="164C81CC"/>
    <w:rsid w:val="166D1BDF"/>
    <w:rsid w:val="166D4418"/>
    <w:rsid w:val="166DA162"/>
    <w:rsid w:val="1681F066"/>
    <w:rsid w:val="16C2A50F"/>
    <w:rsid w:val="17131BEC"/>
    <w:rsid w:val="1727E682"/>
    <w:rsid w:val="17930893"/>
    <w:rsid w:val="17AD1859"/>
    <w:rsid w:val="17F1868A"/>
    <w:rsid w:val="17F39B5D"/>
    <w:rsid w:val="180DEB9E"/>
    <w:rsid w:val="18122272"/>
    <w:rsid w:val="1836134A"/>
    <w:rsid w:val="184D2AF4"/>
    <w:rsid w:val="18583471"/>
    <w:rsid w:val="18DC4EB6"/>
    <w:rsid w:val="18E4A8D0"/>
    <w:rsid w:val="190B8DD5"/>
    <w:rsid w:val="194103D2"/>
    <w:rsid w:val="196730AD"/>
    <w:rsid w:val="198989F8"/>
    <w:rsid w:val="1992B27E"/>
    <w:rsid w:val="19996559"/>
    <w:rsid w:val="19B13B50"/>
    <w:rsid w:val="19B37E06"/>
    <w:rsid w:val="19BB3F9E"/>
    <w:rsid w:val="19D9E972"/>
    <w:rsid w:val="1A433747"/>
    <w:rsid w:val="1A5B8C6E"/>
    <w:rsid w:val="1A671EFE"/>
    <w:rsid w:val="1A67790D"/>
    <w:rsid w:val="1A763CD9"/>
    <w:rsid w:val="1A7B4A30"/>
    <w:rsid w:val="1A84C06B"/>
    <w:rsid w:val="1A87C3EF"/>
    <w:rsid w:val="1A9153DA"/>
    <w:rsid w:val="1A9AB4F8"/>
    <w:rsid w:val="1AA59142"/>
    <w:rsid w:val="1AC8EEB9"/>
    <w:rsid w:val="1AF43C87"/>
    <w:rsid w:val="1B293ADA"/>
    <w:rsid w:val="1B52B778"/>
    <w:rsid w:val="1B825464"/>
    <w:rsid w:val="1B917957"/>
    <w:rsid w:val="1BCDB41A"/>
    <w:rsid w:val="1BDF4101"/>
    <w:rsid w:val="1C28F776"/>
    <w:rsid w:val="1C3D5F89"/>
    <w:rsid w:val="1C47ACB2"/>
    <w:rsid w:val="1C623CFC"/>
    <w:rsid w:val="1C74F7C0"/>
    <w:rsid w:val="1CB3487F"/>
    <w:rsid w:val="1D2795B8"/>
    <w:rsid w:val="1D4496BD"/>
    <w:rsid w:val="1D496BB4"/>
    <w:rsid w:val="1D61AEFE"/>
    <w:rsid w:val="1D6FB0C5"/>
    <w:rsid w:val="1D764DD6"/>
    <w:rsid w:val="1D915C6F"/>
    <w:rsid w:val="1D98B69A"/>
    <w:rsid w:val="1DA053C7"/>
    <w:rsid w:val="1DEAE7E1"/>
    <w:rsid w:val="1DF3C087"/>
    <w:rsid w:val="1E0DFF85"/>
    <w:rsid w:val="1E0E69BD"/>
    <w:rsid w:val="1E1D5549"/>
    <w:rsid w:val="1E21FBFE"/>
    <w:rsid w:val="1E22CC3F"/>
    <w:rsid w:val="1E2E8BC3"/>
    <w:rsid w:val="1E695246"/>
    <w:rsid w:val="1E853C05"/>
    <w:rsid w:val="1E9996C3"/>
    <w:rsid w:val="1E9D44F6"/>
    <w:rsid w:val="1EB22EFF"/>
    <w:rsid w:val="1ECC9363"/>
    <w:rsid w:val="1EDC3726"/>
    <w:rsid w:val="1F030439"/>
    <w:rsid w:val="1F04E2D8"/>
    <w:rsid w:val="1F052AF2"/>
    <w:rsid w:val="1F066164"/>
    <w:rsid w:val="1F24F9F1"/>
    <w:rsid w:val="1F37CFC5"/>
    <w:rsid w:val="1F4C994F"/>
    <w:rsid w:val="1F527363"/>
    <w:rsid w:val="1F648A35"/>
    <w:rsid w:val="1F70EB5C"/>
    <w:rsid w:val="1F9A1F0F"/>
    <w:rsid w:val="1FA57148"/>
    <w:rsid w:val="1FB97065"/>
    <w:rsid w:val="1FD571B7"/>
    <w:rsid w:val="1FE13978"/>
    <w:rsid w:val="1FEBE7C1"/>
    <w:rsid w:val="20580FDF"/>
    <w:rsid w:val="20639773"/>
    <w:rsid w:val="206440B0"/>
    <w:rsid w:val="2072F6F5"/>
    <w:rsid w:val="20EB0009"/>
    <w:rsid w:val="20F7079C"/>
    <w:rsid w:val="20F7D8DC"/>
    <w:rsid w:val="210F02FD"/>
    <w:rsid w:val="213E4AAB"/>
    <w:rsid w:val="21A0079B"/>
    <w:rsid w:val="21B57B93"/>
    <w:rsid w:val="21BC0E0E"/>
    <w:rsid w:val="21E3E46D"/>
    <w:rsid w:val="21F2290C"/>
    <w:rsid w:val="21F5B04F"/>
    <w:rsid w:val="21FD98D9"/>
    <w:rsid w:val="221867CE"/>
    <w:rsid w:val="2230B559"/>
    <w:rsid w:val="227D122A"/>
    <w:rsid w:val="22B7664D"/>
    <w:rsid w:val="22DD0D26"/>
    <w:rsid w:val="22E32D0C"/>
    <w:rsid w:val="22E789BE"/>
    <w:rsid w:val="234B67B0"/>
    <w:rsid w:val="2354D12C"/>
    <w:rsid w:val="23892596"/>
    <w:rsid w:val="238FCC88"/>
    <w:rsid w:val="23A3A34D"/>
    <w:rsid w:val="23B98663"/>
    <w:rsid w:val="23BD1710"/>
    <w:rsid w:val="23DE19B7"/>
    <w:rsid w:val="23F62041"/>
    <w:rsid w:val="2464AAC9"/>
    <w:rsid w:val="2469600B"/>
    <w:rsid w:val="24981295"/>
    <w:rsid w:val="24A4A5F0"/>
    <w:rsid w:val="24AA39D2"/>
    <w:rsid w:val="24C0D7EA"/>
    <w:rsid w:val="25036CA7"/>
    <w:rsid w:val="250C454A"/>
    <w:rsid w:val="25269562"/>
    <w:rsid w:val="2532A99F"/>
    <w:rsid w:val="255D2519"/>
    <w:rsid w:val="255DDAF6"/>
    <w:rsid w:val="2569B006"/>
    <w:rsid w:val="259839D5"/>
    <w:rsid w:val="25A44890"/>
    <w:rsid w:val="262B36C7"/>
    <w:rsid w:val="262D8671"/>
    <w:rsid w:val="268B9B0B"/>
    <w:rsid w:val="26AF01A1"/>
    <w:rsid w:val="26C62FBD"/>
    <w:rsid w:val="26D733FE"/>
    <w:rsid w:val="26E32895"/>
    <w:rsid w:val="270C96C7"/>
    <w:rsid w:val="2733BEA4"/>
    <w:rsid w:val="27490092"/>
    <w:rsid w:val="279008FB"/>
    <w:rsid w:val="27A2BBBB"/>
    <w:rsid w:val="27A595C0"/>
    <w:rsid w:val="27C242B2"/>
    <w:rsid w:val="27E3A8DF"/>
    <w:rsid w:val="27EF2A6E"/>
    <w:rsid w:val="27F7E06B"/>
    <w:rsid w:val="280AF108"/>
    <w:rsid w:val="28633694"/>
    <w:rsid w:val="28BA1E77"/>
    <w:rsid w:val="28D02E41"/>
    <w:rsid w:val="2919BFEB"/>
    <w:rsid w:val="2969503A"/>
    <w:rsid w:val="29CB073C"/>
    <w:rsid w:val="29D340DD"/>
    <w:rsid w:val="29FAA7C1"/>
    <w:rsid w:val="2A24CC06"/>
    <w:rsid w:val="2A3069A0"/>
    <w:rsid w:val="2A477498"/>
    <w:rsid w:val="2A506827"/>
    <w:rsid w:val="2A67BAC5"/>
    <w:rsid w:val="2A78CCF6"/>
    <w:rsid w:val="2A813251"/>
    <w:rsid w:val="2AB11CB0"/>
    <w:rsid w:val="2B0210F9"/>
    <w:rsid w:val="2B06903C"/>
    <w:rsid w:val="2B271204"/>
    <w:rsid w:val="2BA9CDE2"/>
    <w:rsid w:val="2BD4131E"/>
    <w:rsid w:val="2BE8C6E9"/>
    <w:rsid w:val="2C1309F2"/>
    <w:rsid w:val="2C6E66EC"/>
    <w:rsid w:val="2C85F0AB"/>
    <w:rsid w:val="2C8B4304"/>
    <w:rsid w:val="2CA7BFA3"/>
    <w:rsid w:val="2CDD93B3"/>
    <w:rsid w:val="2CF66A77"/>
    <w:rsid w:val="2D302575"/>
    <w:rsid w:val="2D5CF02E"/>
    <w:rsid w:val="2DACF490"/>
    <w:rsid w:val="2DBF1BA0"/>
    <w:rsid w:val="2DC65E33"/>
    <w:rsid w:val="2DCD3DFF"/>
    <w:rsid w:val="2DE403E1"/>
    <w:rsid w:val="2DE8A2B0"/>
    <w:rsid w:val="2E11C40D"/>
    <w:rsid w:val="2E2773D3"/>
    <w:rsid w:val="2E33C23C"/>
    <w:rsid w:val="2E957A26"/>
    <w:rsid w:val="2E971493"/>
    <w:rsid w:val="2ED6995D"/>
    <w:rsid w:val="2F093F11"/>
    <w:rsid w:val="2F2E44DE"/>
    <w:rsid w:val="2F3A1FDF"/>
    <w:rsid w:val="2F946797"/>
    <w:rsid w:val="2FC8E990"/>
    <w:rsid w:val="2FDB3971"/>
    <w:rsid w:val="2FE07C61"/>
    <w:rsid w:val="2FF0A4FA"/>
    <w:rsid w:val="2FF5D169"/>
    <w:rsid w:val="300C010E"/>
    <w:rsid w:val="30252C35"/>
    <w:rsid w:val="303662D9"/>
    <w:rsid w:val="304469FC"/>
    <w:rsid w:val="30626871"/>
    <w:rsid w:val="307F1CE7"/>
    <w:rsid w:val="30D12FC0"/>
    <w:rsid w:val="30E05A47"/>
    <w:rsid w:val="30E813A6"/>
    <w:rsid w:val="30E9EA41"/>
    <w:rsid w:val="30EACB92"/>
    <w:rsid w:val="311443A1"/>
    <w:rsid w:val="3135DFC8"/>
    <w:rsid w:val="31494A2A"/>
    <w:rsid w:val="315004E9"/>
    <w:rsid w:val="31501CD0"/>
    <w:rsid w:val="318B0608"/>
    <w:rsid w:val="31C15262"/>
    <w:rsid w:val="31DD7FDA"/>
    <w:rsid w:val="3227BB9D"/>
    <w:rsid w:val="323388C5"/>
    <w:rsid w:val="32615CD9"/>
    <w:rsid w:val="32BF9B8E"/>
    <w:rsid w:val="332511B3"/>
    <w:rsid w:val="334A2260"/>
    <w:rsid w:val="33540343"/>
    <w:rsid w:val="337382C0"/>
    <w:rsid w:val="3377AF93"/>
    <w:rsid w:val="3379118E"/>
    <w:rsid w:val="33CB0725"/>
    <w:rsid w:val="33CC1E08"/>
    <w:rsid w:val="33EC7CC4"/>
    <w:rsid w:val="33F8880C"/>
    <w:rsid w:val="341D4FA7"/>
    <w:rsid w:val="347F6D67"/>
    <w:rsid w:val="349A4601"/>
    <w:rsid w:val="34AAEF95"/>
    <w:rsid w:val="34AC42FB"/>
    <w:rsid w:val="34C6BBB8"/>
    <w:rsid w:val="34C8D487"/>
    <w:rsid w:val="34E023F3"/>
    <w:rsid w:val="351A8C18"/>
    <w:rsid w:val="352E6B07"/>
    <w:rsid w:val="3586343A"/>
    <w:rsid w:val="362BEE65"/>
    <w:rsid w:val="364A4E85"/>
    <w:rsid w:val="367DF30D"/>
    <w:rsid w:val="3693AA74"/>
    <w:rsid w:val="36B1EE20"/>
    <w:rsid w:val="36D23C61"/>
    <w:rsid w:val="36D7F84F"/>
    <w:rsid w:val="36E5A37A"/>
    <w:rsid w:val="36ED65CF"/>
    <w:rsid w:val="36FDED22"/>
    <w:rsid w:val="37574B85"/>
    <w:rsid w:val="3770C942"/>
    <w:rsid w:val="37A5A4C6"/>
    <w:rsid w:val="37B146E5"/>
    <w:rsid w:val="37BF4195"/>
    <w:rsid w:val="3814A336"/>
    <w:rsid w:val="38481532"/>
    <w:rsid w:val="384B23F6"/>
    <w:rsid w:val="38686CC5"/>
    <w:rsid w:val="386DB347"/>
    <w:rsid w:val="38704EFD"/>
    <w:rsid w:val="387F4294"/>
    <w:rsid w:val="388FF4C1"/>
    <w:rsid w:val="38AB84DE"/>
    <w:rsid w:val="38BB0C87"/>
    <w:rsid w:val="38C82CAE"/>
    <w:rsid w:val="38DD7036"/>
    <w:rsid w:val="38F1C08C"/>
    <w:rsid w:val="38F3B642"/>
    <w:rsid w:val="3916BD19"/>
    <w:rsid w:val="392D8E04"/>
    <w:rsid w:val="393958E7"/>
    <w:rsid w:val="395846F0"/>
    <w:rsid w:val="3995A84F"/>
    <w:rsid w:val="39BF59C3"/>
    <w:rsid w:val="39CB71C1"/>
    <w:rsid w:val="39CCE818"/>
    <w:rsid w:val="3A1398BA"/>
    <w:rsid w:val="3A39C778"/>
    <w:rsid w:val="3A8E8053"/>
    <w:rsid w:val="3A966AE2"/>
    <w:rsid w:val="3AA37CBD"/>
    <w:rsid w:val="3AA54DCE"/>
    <w:rsid w:val="3AB185C0"/>
    <w:rsid w:val="3AC9E856"/>
    <w:rsid w:val="3AD27837"/>
    <w:rsid w:val="3B0C1E0D"/>
    <w:rsid w:val="3B2F0826"/>
    <w:rsid w:val="3B39D790"/>
    <w:rsid w:val="3B3D6EDD"/>
    <w:rsid w:val="3B489E08"/>
    <w:rsid w:val="3B4CE37E"/>
    <w:rsid w:val="3B85E1E2"/>
    <w:rsid w:val="3BAB9556"/>
    <w:rsid w:val="3BC3F94F"/>
    <w:rsid w:val="3C089007"/>
    <w:rsid w:val="3C2992E5"/>
    <w:rsid w:val="3C3A258C"/>
    <w:rsid w:val="3C4C1220"/>
    <w:rsid w:val="3C820F59"/>
    <w:rsid w:val="3C8C0524"/>
    <w:rsid w:val="3C95B223"/>
    <w:rsid w:val="3C97BE42"/>
    <w:rsid w:val="3C989338"/>
    <w:rsid w:val="3CB35DB7"/>
    <w:rsid w:val="3CE85899"/>
    <w:rsid w:val="3CF03534"/>
    <w:rsid w:val="3D174F25"/>
    <w:rsid w:val="3D23A6EA"/>
    <w:rsid w:val="3D6C1033"/>
    <w:rsid w:val="3D877144"/>
    <w:rsid w:val="3D9A6919"/>
    <w:rsid w:val="3D9FC9D3"/>
    <w:rsid w:val="3DC98B20"/>
    <w:rsid w:val="3DD91D2D"/>
    <w:rsid w:val="3DDB7F58"/>
    <w:rsid w:val="3DEE6397"/>
    <w:rsid w:val="3E6246A2"/>
    <w:rsid w:val="3E7B116E"/>
    <w:rsid w:val="3E831F89"/>
    <w:rsid w:val="3E917121"/>
    <w:rsid w:val="3EA69F38"/>
    <w:rsid w:val="3EA84D94"/>
    <w:rsid w:val="3EB83332"/>
    <w:rsid w:val="3EB8A996"/>
    <w:rsid w:val="3EC236EB"/>
    <w:rsid w:val="3EC5C197"/>
    <w:rsid w:val="3ED3433C"/>
    <w:rsid w:val="3EF9DF40"/>
    <w:rsid w:val="3EFAAE03"/>
    <w:rsid w:val="3F0378D9"/>
    <w:rsid w:val="3F522BBA"/>
    <w:rsid w:val="3F7EF9B6"/>
    <w:rsid w:val="3F9CD51B"/>
    <w:rsid w:val="3FB00211"/>
    <w:rsid w:val="3FBE4CBE"/>
    <w:rsid w:val="3FC1F798"/>
    <w:rsid w:val="3FEC8B50"/>
    <w:rsid w:val="3FFE3F86"/>
    <w:rsid w:val="401D97CC"/>
    <w:rsid w:val="401EFBEE"/>
    <w:rsid w:val="40416972"/>
    <w:rsid w:val="4093E786"/>
    <w:rsid w:val="41413598"/>
    <w:rsid w:val="41466805"/>
    <w:rsid w:val="415462EA"/>
    <w:rsid w:val="41601B11"/>
    <w:rsid w:val="417BCF1C"/>
    <w:rsid w:val="4191C4CA"/>
    <w:rsid w:val="4199E20E"/>
    <w:rsid w:val="41AE6C76"/>
    <w:rsid w:val="41D5AFA3"/>
    <w:rsid w:val="41E9C15B"/>
    <w:rsid w:val="41EBE9C6"/>
    <w:rsid w:val="41F912A9"/>
    <w:rsid w:val="4202D5FB"/>
    <w:rsid w:val="42182EB7"/>
    <w:rsid w:val="42249FB5"/>
    <w:rsid w:val="4243DD65"/>
    <w:rsid w:val="42545405"/>
    <w:rsid w:val="4284DCBE"/>
    <w:rsid w:val="428E5867"/>
    <w:rsid w:val="42A2885A"/>
    <w:rsid w:val="42E4C532"/>
    <w:rsid w:val="43278C75"/>
    <w:rsid w:val="4332D451"/>
    <w:rsid w:val="4341A2E6"/>
    <w:rsid w:val="434CBD21"/>
    <w:rsid w:val="434FCF23"/>
    <w:rsid w:val="43521350"/>
    <w:rsid w:val="43642AA7"/>
    <w:rsid w:val="43846A33"/>
    <w:rsid w:val="438888E2"/>
    <w:rsid w:val="43A7DF0D"/>
    <w:rsid w:val="43C49342"/>
    <w:rsid w:val="43E12D56"/>
    <w:rsid w:val="43E39A13"/>
    <w:rsid w:val="444150BE"/>
    <w:rsid w:val="449AC9C5"/>
    <w:rsid w:val="44CF3107"/>
    <w:rsid w:val="45159F72"/>
    <w:rsid w:val="453ABF1D"/>
    <w:rsid w:val="4540CBF4"/>
    <w:rsid w:val="45439962"/>
    <w:rsid w:val="4548EF90"/>
    <w:rsid w:val="45543E31"/>
    <w:rsid w:val="4561B418"/>
    <w:rsid w:val="4584A1F5"/>
    <w:rsid w:val="45B701CC"/>
    <w:rsid w:val="45C90737"/>
    <w:rsid w:val="467CD9F1"/>
    <w:rsid w:val="46930D87"/>
    <w:rsid w:val="46ADB792"/>
    <w:rsid w:val="46C709B5"/>
    <w:rsid w:val="46D2C507"/>
    <w:rsid w:val="46F3A62D"/>
    <w:rsid w:val="4709EC63"/>
    <w:rsid w:val="4785F1EC"/>
    <w:rsid w:val="478DB923"/>
    <w:rsid w:val="47945925"/>
    <w:rsid w:val="47AE822D"/>
    <w:rsid w:val="47CD2D43"/>
    <w:rsid w:val="47EA166E"/>
    <w:rsid w:val="47F19388"/>
    <w:rsid w:val="47F23C9D"/>
    <w:rsid w:val="48115B1B"/>
    <w:rsid w:val="48636888"/>
    <w:rsid w:val="4899BBDD"/>
    <w:rsid w:val="489B166E"/>
    <w:rsid w:val="48AE4520"/>
    <w:rsid w:val="48BA193B"/>
    <w:rsid w:val="48C55BAD"/>
    <w:rsid w:val="48DA2F58"/>
    <w:rsid w:val="48F7EE7D"/>
    <w:rsid w:val="497D8B28"/>
    <w:rsid w:val="4982B16A"/>
    <w:rsid w:val="4983F01E"/>
    <w:rsid w:val="49A2A2C3"/>
    <w:rsid w:val="49A99067"/>
    <w:rsid w:val="49BD236D"/>
    <w:rsid w:val="49C5E20D"/>
    <w:rsid w:val="49D16117"/>
    <w:rsid w:val="49D94B87"/>
    <w:rsid w:val="49E2C485"/>
    <w:rsid w:val="49F3E534"/>
    <w:rsid w:val="49F7A2A4"/>
    <w:rsid w:val="4A103AC4"/>
    <w:rsid w:val="4A7E4924"/>
    <w:rsid w:val="4AB45540"/>
    <w:rsid w:val="4ADA67BB"/>
    <w:rsid w:val="4AFB5038"/>
    <w:rsid w:val="4B12348A"/>
    <w:rsid w:val="4B15AEB3"/>
    <w:rsid w:val="4B17DA29"/>
    <w:rsid w:val="4B27535F"/>
    <w:rsid w:val="4B3577D8"/>
    <w:rsid w:val="4B36CED5"/>
    <w:rsid w:val="4B8319A9"/>
    <w:rsid w:val="4B8574F6"/>
    <w:rsid w:val="4BAC8794"/>
    <w:rsid w:val="4BAF01E3"/>
    <w:rsid w:val="4BC28DBE"/>
    <w:rsid w:val="4C1342B9"/>
    <w:rsid w:val="4C4149A8"/>
    <w:rsid w:val="4C48BFB0"/>
    <w:rsid w:val="4C4EC054"/>
    <w:rsid w:val="4C70D407"/>
    <w:rsid w:val="4C75A08D"/>
    <w:rsid w:val="4CB32B85"/>
    <w:rsid w:val="4CBBED66"/>
    <w:rsid w:val="4CC647D8"/>
    <w:rsid w:val="4D0B3D48"/>
    <w:rsid w:val="4D163A9A"/>
    <w:rsid w:val="4D3D8A26"/>
    <w:rsid w:val="4D453042"/>
    <w:rsid w:val="4D884111"/>
    <w:rsid w:val="4D9FE67C"/>
    <w:rsid w:val="4DBE718C"/>
    <w:rsid w:val="4E2CC70B"/>
    <w:rsid w:val="4E33452F"/>
    <w:rsid w:val="4E33AD92"/>
    <w:rsid w:val="4E381739"/>
    <w:rsid w:val="4E5136A5"/>
    <w:rsid w:val="4E58F2E5"/>
    <w:rsid w:val="4E73C559"/>
    <w:rsid w:val="4E78841A"/>
    <w:rsid w:val="4EA4FAD8"/>
    <w:rsid w:val="4ED723B8"/>
    <w:rsid w:val="4F66BABE"/>
    <w:rsid w:val="4F6BFC7A"/>
    <w:rsid w:val="4F8F9E27"/>
    <w:rsid w:val="4FA4A630"/>
    <w:rsid w:val="4FBEE5CB"/>
    <w:rsid w:val="4FF6C9D6"/>
    <w:rsid w:val="50237C14"/>
    <w:rsid w:val="5043D72F"/>
    <w:rsid w:val="506C55AC"/>
    <w:rsid w:val="50A8E489"/>
    <w:rsid w:val="50BA217B"/>
    <w:rsid w:val="50CAECB7"/>
    <w:rsid w:val="50CCBE9F"/>
    <w:rsid w:val="50DF0270"/>
    <w:rsid w:val="51172CFD"/>
    <w:rsid w:val="51226C6C"/>
    <w:rsid w:val="51237636"/>
    <w:rsid w:val="5128620D"/>
    <w:rsid w:val="513A07C8"/>
    <w:rsid w:val="513AA398"/>
    <w:rsid w:val="516653CF"/>
    <w:rsid w:val="518BF016"/>
    <w:rsid w:val="51A162F5"/>
    <w:rsid w:val="51A5F056"/>
    <w:rsid w:val="51C50022"/>
    <w:rsid w:val="51DA4966"/>
    <w:rsid w:val="52188EE7"/>
    <w:rsid w:val="525755EF"/>
    <w:rsid w:val="52761F03"/>
    <w:rsid w:val="528A223F"/>
    <w:rsid w:val="52BB7449"/>
    <w:rsid w:val="52F85350"/>
    <w:rsid w:val="52FAA280"/>
    <w:rsid w:val="535F4139"/>
    <w:rsid w:val="53767D87"/>
    <w:rsid w:val="53B263A0"/>
    <w:rsid w:val="53C511C9"/>
    <w:rsid w:val="544B4A0F"/>
    <w:rsid w:val="5473643D"/>
    <w:rsid w:val="54ADA55B"/>
    <w:rsid w:val="54C99A7E"/>
    <w:rsid w:val="54E9FC9C"/>
    <w:rsid w:val="54FC85CF"/>
    <w:rsid w:val="5555AB18"/>
    <w:rsid w:val="555C0195"/>
    <w:rsid w:val="55611928"/>
    <w:rsid w:val="5566B7C0"/>
    <w:rsid w:val="557F6424"/>
    <w:rsid w:val="55E0C09E"/>
    <w:rsid w:val="5622B944"/>
    <w:rsid w:val="564BB76A"/>
    <w:rsid w:val="5656A510"/>
    <w:rsid w:val="5657E4D7"/>
    <w:rsid w:val="5686459D"/>
    <w:rsid w:val="569FAFB9"/>
    <w:rsid w:val="56C68663"/>
    <w:rsid w:val="56D140AC"/>
    <w:rsid w:val="56D8DF5A"/>
    <w:rsid w:val="56E55148"/>
    <w:rsid w:val="56FA5F64"/>
    <w:rsid w:val="5707ED2A"/>
    <w:rsid w:val="574EA350"/>
    <w:rsid w:val="576BE40D"/>
    <w:rsid w:val="5773E295"/>
    <w:rsid w:val="578BDDBC"/>
    <w:rsid w:val="57B60153"/>
    <w:rsid w:val="57BD4C70"/>
    <w:rsid w:val="57D1AAF2"/>
    <w:rsid w:val="58292195"/>
    <w:rsid w:val="582FD0B2"/>
    <w:rsid w:val="58354C62"/>
    <w:rsid w:val="5836B1CE"/>
    <w:rsid w:val="585321CE"/>
    <w:rsid w:val="5890B9E1"/>
    <w:rsid w:val="58CA9008"/>
    <w:rsid w:val="58CCC2B3"/>
    <w:rsid w:val="5924C6B6"/>
    <w:rsid w:val="59311D59"/>
    <w:rsid w:val="593741EC"/>
    <w:rsid w:val="593ECBED"/>
    <w:rsid w:val="594AE73B"/>
    <w:rsid w:val="596791F7"/>
    <w:rsid w:val="597527EA"/>
    <w:rsid w:val="598E87FD"/>
    <w:rsid w:val="59C076F3"/>
    <w:rsid w:val="59CA0705"/>
    <w:rsid w:val="59D63733"/>
    <w:rsid w:val="59EA793E"/>
    <w:rsid w:val="5A0D6D2B"/>
    <w:rsid w:val="5A1320A1"/>
    <w:rsid w:val="5A317CA8"/>
    <w:rsid w:val="5A37C595"/>
    <w:rsid w:val="5A38C0D7"/>
    <w:rsid w:val="5A513904"/>
    <w:rsid w:val="5A63BD13"/>
    <w:rsid w:val="5A681265"/>
    <w:rsid w:val="5A86A906"/>
    <w:rsid w:val="5ABD6C1A"/>
    <w:rsid w:val="5AC618CC"/>
    <w:rsid w:val="5AD09608"/>
    <w:rsid w:val="5AEA49C1"/>
    <w:rsid w:val="5AF32B44"/>
    <w:rsid w:val="5AF43E91"/>
    <w:rsid w:val="5B152DFF"/>
    <w:rsid w:val="5B34CE81"/>
    <w:rsid w:val="5B550DA3"/>
    <w:rsid w:val="5B70EE03"/>
    <w:rsid w:val="5B9AD0E0"/>
    <w:rsid w:val="5BB94D7C"/>
    <w:rsid w:val="5BCC35B1"/>
    <w:rsid w:val="5BFC4D4D"/>
    <w:rsid w:val="5C0A86FD"/>
    <w:rsid w:val="5C6FCE91"/>
    <w:rsid w:val="5C758F68"/>
    <w:rsid w:val="5C76EBBC"/>
    <w:rsid w:val="5CA3DE9E"/>
    <w:rsid w:val="5CC092CC"/>
    <w:rsid w:val="5CC7F4C4"/>
    <w:rsid w:val="5CC90506"/>
    <w:rsid w:val="5CCBF5FC"/>
    <w:rsid w:val="5CE2010D"/>
    <w:rsid w:val="5CEC116C"/>
    <w:rsid w:val="5D091067"/>
    <w:rsid w:val="5D13A7BC"/>
    <w:rsid w:val="5D40E073"/>
    <w:rsid w:val="5D6252D9"/>
    <w:rsid w:val="5D651D3E"/>
    <w:rsid w:val="5D824E5D"/>
    <w:rsid w:val="5DAE9FA1"/>
    <w:rsid w:val="5DBDF012"/>
    <w:rsid w:val="5DD82E64"/>
    <w:rsid w:val="5E1CB575"/>
    <w:rsid w:val="5E5CDA21"/>
    <w:rsid w:val="5E94490D"/>
    <w:rsid w:val="5EC2FE5E"/>
    <w:rsid w:val="5EEC36F5"/>
    <w:rsid w:val="5F0697A3"/>
    <w:rsid w:val="5F46838A"/>
    <w:rsid w:val="5F6040E6"/>
    <w:rsid w:val="5F7B1D5F"/>
    <w:rsid w:val="5FA13AE5"/>
    <w:rsid w:val="5FC533BA"/>
    <w:rsid w:val="5FD2032A"/>
    <w:rsid w:val="60001FA9"/>
    <w:rsid w:val="6001EA2E"/>
    <w:rsid w:val="6004BBAA"/>
    <w:rsid w:val="6005CD63"/>
    <w:rsid w:val="600E30A0"/>
    <w:rsid w:val="60265363"/>
    <w:rsid w:val="607AB7A5"/>
    <w:rsid w:val="608887B2"/>
    <w:rsid w:val="609A7F10"/>
    <w:rsid w:val="60A7B248"/>
    <w:rsid w:val="60C8CEE6"/>
    <w:rsid w:val="60E54D4E"/>
    <w:rsid w:val="60E8E584"/>
    <w:rsid w:val="60FAD88B"/>
    <w:rsid w:val="61046DDE"/>
    <w:rsid w:val="61072A1D"/>
    <w:rsid w:val="616213EE"/>
    <w:rsid w:val="6165EB96"/>
    <w:rsid w:val="61768953"/>
    <w:rsid w:val="61B5E1B5"/>
    <w:rsid w:val="61E9D6D6"/>
    <w:rsid w:val="61FCEB90"/>
    <w:rsid w:val="62256BD4"/>
    <w:rsid w:val="6226FFB3"/>
    <w:rsid w:val="623F7326"/>
    <w:rsid w:val="626E21D9"/>
    <w:rsid w:val="62964C0E"/>
    <w:rsid w:val="629D6B88"/>
    <w:rsid w:val="62B66338"/>
    <w:rsid w:val="62D00B2E"/>
    <w:rsid w:val="63097C9F"/>
    <w:rsid w:val="63103186"/>
    <w:rsid w:val="633DCAFD"/>
    <w:rsid w:val="6353239B"/>
    <w:rsid w:val="635C91F4"/>
    <w:rsid w:val="63898B97"/>
    <w:rsid w:val="63938895"/>
    <w:rsid w:val="639842DC"/>
    <w:rsid w:val="639CDE12"/>
    <w:rsid w:val="63C96566"/>
    <w:rsid w:val="63D6E5F8"/>
    <w:rsid w:val="63D7545A"/>
    <w:rsid w:val="6407FB20"/>
    <w:rsid w:val="6440181E"/>
    <w:rsid w:val="64469EA7"/>
    <w:rsid w:val="6489F7E4"/>
    <w:rsid w:val="64B867C0"/>
    <w:rsid w:val="64C4C1E2"/>
    <w:rsid w:val="64D3967E"/>
    <w:rsid w:val="64D9B52C"/>
    <w:rsid w:val="64EA230C"/>
    <w:rsid w:val="6506102C"/>
    <w:rsid w:val="6529A26E"/>
    <w:rsid w:val="6576D58C"/>
    <w:rsid w:val="65ADCD1E"/>
    <w:rsid w:val="65DF1BC6"/>
    <w:rsid w:val="661AE896"/>
    <w:rsid w:val="664139D3"/>
    <w:rsid w:val="668BC429"/>
    <w:rsid w:val="6694F58F"/>
    <w:rsid w:val="669ACD1A"/>
    <w:rsid w:val="66A2C753"/>
    <w:rsid w:val="66B505BF"/>
    <w:rsid w:val="66BEDAF1"/>
    <w:rsid w:val="66E8692E"/>
    <w:rsid w:val="67093873"/>
    <w:rsid w:val="670D4F13"/>
    <w:rsid w:val="671C6DA0"/>
    <w:rsid w:val="673B18F2"/>
    <w:rsid w:val="676DFD6D"/>
    <w:rsid w:val="67ACFFCC"/>
    <w:rsid w:val="67AD4A9B"/>
    <w:rsid w:val="67BAE372"/>
    <w:rsid w:val="67DEEC29"/>
    <w:rsid w:val="686CE588"/>
    <w:rsid w:val="6892C0F5"/>
    <w:rsid w:val="68984D24"/>
    <w:rsid w:val="68A9B0C4"/>
    <w:rsid w:val="68DF5814"/>
    <w:rsid w:val="68ECFD95"/>
    <w:rsid w:val="6909FBB3"/>
    <w:rsid w:val="6918BC90"/>
    <w:rsid w:val="696562A1"/>
    <w:rsid w:val="69BC7766"/>
    <w:rsid w:val="69C61CDA"/>
    <w:rsid w:val="69D247FE"/>
    <w:rsid w:val="6A0001FC"/>
    <w:rsid w:val="6A062418"/>
    <w:rsid w:val="6A3D8EE6"/>
    <w:rsid w:val="6A45EE60"/>
    <w:rsid w:val="6A5A9A6A"/>
    <w:rsid w:val="6A601AFF"/>
    <w:rsid w:val="6A7E80A4"/>
    <w:rsid w:val="6AAD8613"/>
    <w:rsid w:val="6AC24080"/>
    <w:rsid w:val="6AD242DB"/>
    <w:rsid w:val="6ADDE6D4"/>
    <w:rsid w:val="6ADFD71D"/>
    <w:rsid w:val="6AE96C5E"/>
    <w:rsid w:val="6B0581F1"/>
    <w:rsid w:val="6B0A94BF"/>
    <w:rsid w:val="6B8DBFEA"/>
    <w:rsid w:val="6BBDA097"/>
    <w:rsid w:val="6BD7108A"/>
    <w:rsid w:val="6BE02A2E"/>
    <w:rsid w:val="6C0B9D0E"/>
    <w:rsid w:val="6C0D589B"/>
    <w:rsid w:val="6C294C59"/>
    <w:rsid w:val="6C48747E"/>
    <w:rsid w:val="6C5F2B94"/>
    <w:rsid w:val="6C99E9E0"/>
    <w:rsid w:val="6CC54838"/>
    <w:rsid w:val="6CD88C52"/>
    <w:rsid w:val="6CE289E4"/>
    <w:rsid w:val="6CF16748"/>
    <w:rsid w:val="6D0C1845"/>
    <w:rsid w:val="6D41B8DE"/>
    <w:rsid w:val="6D734F51"/>
    <w:rsid w:val="6D7694BA"/>
    <w:rsid w:val="6D83B35E"/>
    <w:rsid w:val="6D971483"/>
    <w:rsid w:val="6D981114"/>
    <w:rsid w:val="6DA4C9AE"/>
    <w:rsid w:val="6DA97E1D"/>
    <w:rsid w:val="6DABCF77"/>
    <w:rsid w:val="6DBB197E"/>
    <w:rsid w:val="6DE9ACF2"/>
    <w:rsid w:val="6DF6B5CA"/>
    <w:rsid w:val="6E067AA7"/>
    <w:rsid w:val="6E2AECB4"/>
    <w:rsid w:val="6E70CDB0"/>
    <w:rsid w:val="6E80BA5C"/>
    <w:rsid w:val="6E81657F"/>
    <w:rsid w:val="6E8226F0"/>
    <w:rsid w:val="6E90C818"/>
    <w:rsid w:val="6EFE25B6"/>
    <w:rsid w:val="6F08CADB"/>
    <w:rsid w:val="6F2926A3"/>
    <w:rsid w:val="6F4B255C"/>
    <w:rsid w:val="6F4CBA9E"/>
    <w:rsid w:val="6F5978DE"/>
    <w:rsid w:val="6F7B85CF"/>
    <w:rsid w:val="6FB1FC8F"/>
    <w:rsid w:val="6FD88E9B"/>
    <w:rsid w:val="6FEE656C"/>
    <w:rsid w:val="6FFFCB7D"/>
    <w:rsid w:val="70173F4B"/>
    <w:rsid w:val="70229628"/>
    <w:rsid w:val="7073EE68"/>
    <w:rsid w:val="7089BDC2"/>
    <w:rsid w:val="7091F4F0"/>
    <w:rsid w:val="7097066C"/>
    <w:rsid w:val="70E7BFFD"/>
    <w:rsid w:val="71002BF2"/>
    <w:rsid w:val="711441C0"/>
    <w:rsid w:val="71227912"/>
    <w:rsid w:val="7139D0BA"/>
    <w:rsid w:val="7181CF2A"/>
    <w:rsid w:val="71982C11"/>
    <w:rsid w:val="719D3EEB"/>
    <w:rsid w:val="71A307E2"/>
    <w:rsid w:val="71AE1753"/>
    <w:rsid w:val="71DC21A3"/>
    <w:rsid w:val="71E3445B"/>
    <w:rsid w:val="71E95D53"/>
    <w:rsid w:val="71FCBC23"/>
    <w:rsid w:val="7205FB59"/>
    <w:rsid w:val="721710CE"/>
    <w:rsid w:val="726D0049"/>
    <w:rsid w:val="727B2DAB"/>
    <w:rsid w:val="727C5F63"/>
    <w:rsid w:val="728B66FA"/>
    <w:rsid w:val="72A2DBEF"/>
    <w:rsid w:val="731E359B"/>
    <w:rsid w:val="7322E826"/>
    <w:rsid w:val="732FD19B"/>
    <w:rsid w:val="737BC807"/>
    <w:rsid w:val="737F87AD"/>
    <w:rsid w:val="739565B1"/>
    <w:rsid w:val="73AAF3FE"/>
    <w:rsid w:val="73AC108D"/>
    <w:rsid w:val="741CE62E"/>
    <w:rsid w:val="74287CA5"/>
    <w:rsid w:val="745E2459"/>
    <w:rsid w:val="7463CE9D"/>
    <w:rsid w:val="748BFE19"/>
    <w:rsid w:val="74B4C1D4"/>
    <w:rsid w:val="74C431BF"/>
    <w:rsid w:val="74F04015"/>
    <w:rsid w:val="75624019"/>
    <w:rsid w:val="756B4F59"/>
    <w:rsid w:val="757CC90B"/>
    <w:rsid w:val="75E662F1"/>
    <w:rsid w:val="76214CC1"/>
    <w:rsid w:val="7647752E"/>
    <w:rsid w:val="76620B7E"/>
    <w:rsid w:val="7679E0D1"/>
    <w:rsid w:val="768FC986"/>
    <w:rsid w:val="769DF589"/>
    <w:rsid w:val="76C5D290"/>
    <w:rsid w:val="76CFF389"/>
    <w:rsid w:val="76E2E250"/>
    <w:rsid w:val="76EC269C"/>
    <w:rsid w:val="76F383EE"/>
    <w:rsid w:val="76F8D45A"/>
    <w:rsid w:val="76F91727"/>
    <w:rsid w:val="77321FB3"/>
    <w:rsid w:val="7740F593"/>
    <w:rsid w:val="77524077"/>
    <w:rsid w:val="775FBE3D"/>
    <w:rsid w:val="776EE244"/>
    <w:rsid w:val="77730684"/>
    <w:rsid w:val="77958FEB"/>
    <w:rsid w:val="77AC5444"/>
    <w:rsid w:val="77BF32BE"/>
    <w:rsid w:val="77CDE098"/>
    <w:rsid w:val="77CE25F6"/>
    <w:rsid w:val="77CE30D7"/>
    <w:rsid w:val="77F0D219"/>
    <w:rsid w:val="7802FD61"/>
    <w:rsid w:val="78795E56"/>
    <w:rsid w:val="787C5982"/>
    <w:rsid w:val="788EB1DE"/>
    <w:rsid w:val="789EDBF0"/>
    <w:rsid w:val="78A8B94B"/>
    <w:rsid w:val="78AA0CD8"/>
    <w:rsid w:val="78B1814A"/>
    <w:rsid w:val="78B5C58D"/>
    <w:rsid w:val="78EC2ADA"/>
    <w:rsid w:val="791874A8"/>
    <w:rsid w:val="7923D06A"/>
    <w:rsid w:val="79555211"/>
    <w:rsid w:val="798CAE9D"/>
    <w:rsid w:val="79B0579B"/>
    <w:rsid w:val="79E0DE83"/>
    <w:rsid w:val="79EE016E"/>
    <w:rsid w:val="79FFE542"/>
    <w:rsid w:val="7A3FEA4F"/>
    <w:rsid w:val="7A46BDFE"/>
    <w:rsid w:val="7A58EB55"/>
    <w:rsid w:val="7A5C199C"/>
    <w:rsid w:val="7A5E1DB4"/>
    <w:rsid w:val="7A6AD918"/>
    <w:rsid w:val="7A8B3E7E"/>
    <w:rsid w:val="7A8FEDE5"/>
    <w:rsid w:val="7ACCB6FE"/>
    <w:rsid w:val="7AD027D8"/>
    <w:rsid w:val="7AD86BC0"/>
    <w:rsid w:val="7B1295FC"/>
    <w:rsid w:val="7B16028C"/>
    <w:rsid w:val="7B395A3E"/>
    <w:rsid w:val="7B6684CC"/>
    <w:rsid w:val="7BC27990"/>
    <w:rsid w:val="7BD99D22"/>
    <w:rsid w:val="7BE650F7"/>
    <w:rsid w:val="7C0328D7"/>
    <w:rsid w:val="7C2307DE"/>
    <w:rsid w:val="7C7A3A96"/>
    <w:rsid w:val="7C838D42"/>
    <w:rsid w:val="7C9FFC0F"/>
    <w:rsid w:val="7CB1EFBD"/>
    <w:rsid w:val="7CB42CFB"/>
    <w:rsid w:val="7D03BFBA"/>
    <w:rsid w:val="7D0ECA34"/>
    <w:rsid w:val="7D24D861"/>
    <w:rsid w:val="7D31280E"/>
    <w:rsid w:val="7D38EE7E"/>
    <w:rsid w:val="7D3C4C8C"/>
    <w:rsid w:val="7D653C35"/>
    <w:rsid w:val="7D74682F"/>
    <w:rsid w:val="7D9D9D5F"/>
    <w:rsid w:val="7DB9AB89"/>
    <w:rsid w:val="7DF675C3"/>
    <w:rsid w:val="7DFCB437"/>
    <w:rsid w:val="7E1FB488"/>
    <w:rsid w:val="7E26E52B"/>
    <w:rsid w:val="7E2A35B2"/>
    <w:rsid w:val="7E3FC6A7"/>
    <w:rsid w:val="7E5E66AA"/>
    <w:rsid w:val="7E98A236"/>
    <w:rsid w:val="7EA9C41F"/>
    <w:rsid w:val="7EDFAA7D"/>
    <w:rsid w:val="7EF0D43E"/>
    <w:rsid w:val="7F1594F3"/>
    <w:rsid w:val="7F53695A"/>
    <w:rsid w:val="7F68E7BB"/>
    <w:rsid w:val="7F99F36B"/>
    <w:rsid w:val="7FBBA8D6"/>
    <w:rsid w:val="7FD4F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401DD"/>
  <w15:docId w15:val="{31C88CB0-16B2-4DC9-B4DB-8AE3B4D0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726BC"/>
    <w:pPr>
      <w:spacing w:after="100"/>
    </w:pPr>
  </w:style>
  <w:style w:type="paragraph" w:styleId="TOC2">
    <w:name w:val="toc 2"/>
    <w:basedOn w:val="Normal"/>
    <w:next w:val="Normal"/>
    <w:autoRedefine/>
    <w:uiPriority w:val="39"/>
    <w:unhideWhenUsed/>
    <w:rsid w:val="001C3E76"/>
    <w:pPr>
      <w:tabs>
        <w:tab w:val="right" w:pos="9350"/>
      </w:tabs>
      <w:spacing w:after="100"/>
    </w:pPr>
    <w:rPr>
      <w:rFonts w:ascii="Times" w:eastAsia="Times" w:hAnsi="Times" w:cs="Times"/>
      <w:bCs/>
      <w:color w:val="000000" w:themeColor="text1"/>
      <w:sz w:val="24"/>
      <w:szCs w:val="24"/>
    </w:rPr>
  </w:style>
  <w:style w:type="character" w:styleId="Hyperlink">
    <w:name w:val="Hyperlink"/>
    <w:basedOn w:val="DefaultParagraphFont"/>
    <w:uiPriority w:val="99"/>
    <w:unhideWhenUsed/>
    <w:rsid w:val="008726BC"/>
    <w:rPr>
      <w:color w:val="0000FF" w:themeColor="hyperlink"/>
      <w:u w:val="single"/>
    </w:rPr>
  </w:style>
  <w:style w:type="paragraph" w:styleId="BalloonText">
    <w:name w:val="Balloon Text"/>
    <w:basedOn w:val="Normal"/>
    <w:link w:val="BalloonTextChar"/>
    <w:uiPriority w:val="99"/>
    <w:semiHidden/>
    <w:unhideWhenUsed/>
    <w:rsid w:val="003A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B4"/>
    <w:rPr>
      <w:rFonts w:ascii="Segoe UI" w:hAnsi="Segoe UI" w:cs="Segoe UI"/>
      <w:sz w:val="18"/>
      <w:szCs w:val="18"/>
    </w:rPr>
  </w:style>
  <w:style w:type="paragraph" w:styleId="Footer">
    <w:name w:val="footer"/>
    <w:basedOn w:val="Normal"/>
    <w:link w:val="FooterChar"/>
    <w:uiPriority w:val="99"/>
    <w:unhideWhenUsed/>
    <w:rsid w:val="003A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B4"/>
  </w:style>
  <w:style w:type="paragraph" w:styleId="CommentSubject">
    <w:name w:val="annotation subject"/>
    <w:basedOn w:val="CommentText"/>
    <w:next w:val="CommentText"/>
    <w:link w:val="CommentSubjectChar"/>
    <w:uiPriority w:val="99"/>
    <w:semiHidden/>
    <w:unhideWhenUsed/>
    <w:rsid w:val="008A1FAB"/>
    <w:rPr>
      <w:b/>
      <w:bCs/>
    </w:rPr>
  </w:style>
  <w:style w:type="character" w:customStyle="1" w:styleId="CommentSubjectChar">
    <w:name w:val="Comment Subject Char"/>
    <w:basedOn w:val="CommentTextChar"/>
    <w:link w:val="CommentSubject"/>
    <w:uiPriority w:val="99"/>
    <w:semiHidden/>
    <w:rsid w:val="008A1FAB"/>
    <w:rPr>
      <w:b/>
      <w:bCs/>
      <w:sz w:val="20"/>
      <w:szCs w:val="20"/>
    </w:rPr>
  </w:style>
  <w:style w:type="character" w:customStyle="1" w:styleId="ListParagraphChar">
    <w:name w:val="List Paragraph Char"/>
    <w:basedOn w:val="DefaultParagraphFont"/>
    <w:link w:val="ListParagraph"/>
    <w:uiPriority w:val="34"/>
    <w:locked/>
    <w:rsid w:val="00D1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nnonam@state.gov" TargetMode="External"/><Relationship Id="rId13" Type="http://schemas.openxmlformats.org/officeDocument/2006/relationships/hyperlink" Target="mailto:LennonAM@state.gov" TargetMode="External"/><Relationship Id="rId18" Type="http://schemas.openxmlformats.org/officeDocument/2006/relationships/hyperlink" Target="https://eportal.nspa.nato.int/AC135Public/Docs/US%20Instructions%20for%20NSPA%20NCAGE.pdf" TargetMode="External"/><Relationship Id="rId26" Type="http://schemas.openxmlformats.org/officeDocument/2006/relationships/hyperlink" Target="mailto:StatonSJ@state.gov" TargetMode="External"/><Relationship Id="rId3" Type="http://schemas.openxmlformats.org/officeDocument/2006/relationships/styles" Target="styles.xml"/><Relationship Id="rId21" Type="http://schemas.openxmlformats.org/officeDocument/2006/relationships/hyperlink" Target="http://www.grants.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rbinaMA1@state.gov" TargetMode="External"/><Relationship Id="rId17" Type="http://schemas.openxmlformats.org/officeDocument/2006/relationships/hyperlink" Target="https://eportal.nspa.nato.int/AC135Public/scage/CageList.aspx" TargetMode="External"/><Relationship Id="rId25" Type="http://schemas.openxmlformats.org/officeDocument/2006/relationships/hyperlink" Target="mailto:LennonAM@state.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hyperlink" Target="http://www.sam.gov" TargetMode="External"/><Relationship Id="rId29" Type="http://schemas.openxmlformats.org/officeDocument/2006/relationships/hyperlink" Target="mailto:RAM@state.gov" TargetMode="Externa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grants.service-now.com" TargetMode="External"/><Relationship Id="rId24" Type="http://schemas.openxmlformats.org/officeDocument/2006/relationships/hyperlink" Target="mailto:UrbinaMA1@state.gov"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nts.gov" TargetMode="External"/><Relationship Id="rId23" Type="http://schemas.openxmlformats.org/officeDocument/2006/relationships/hyperlink" Target="https://www.grants.gov/web/grants/forms/post-award-reporting-forms.html" TargetMode="External"/><Relationship Id="rId28" Type="http://schemas.openxmlformats.org/officeDocument/2006/relationships/hyperlink" Target="mailto:RAM@state.gov" TargetMode="External"/><Relationship Id="rId10" Type="http://schemas.openxmlformats.org/officeDocument/2006/relationships/hyperlink" Target="mailto:UrbinaMA1@state.gov" TargetMode="External"/><Relationship Id="rId19" Type="http://schemas.openxmlformats.org/officeDocument/2006/relationships/hyperlink" Target="https://www.sam.gov" TargetMode="External"/><Relationship Id="rId31" Type="http://schemas.openxmlformats.org/officeDocument/2006/relationships/hyperlink" Target="http://www.state.gov/s/d/rm/rls/evaluation/2015/236970.htm" TargetMode="External"/><Relationship Id="rId4" Type="http://schemas.openxmlformats.org/officeDocument/2006/relationships/settings" Target="settings.xml"/><Relationship Id="rId9" Type="http://schemas.openxmlformats.org/officeDocument/2006/relationships/hyperlink" Target="mailto:StatonSJ@state.gov" TargetMode="External"/><Relationship Id="rId14" Type="http://schemas.openxmlformats.org/officeDocument/2006/relationships/hyperlink" Target="mailto:StatonSJ@state.gov" TargetMode="External"/><Relationship Id="rId22" Type="http://schemas.openxmlformats.org/officeDocument/2006/relationships/hyperlink" Target="https://www.grants.gov/web/grants/forms/sf-424-mandatory-family.html" TargetMode="External"/><Relationship Id="rId27" Type="http://schemas.openxmlformats.org/officeDocument/2006/relationships/hyperlink" Target="https://ramportal.state.gov" TargetMode="External"/><Relationship Id="rId30" Type="http://schemas.openxmlformats.org/officeDocument/2006/relationships/hyperlink" Target="https://www.state.gov/m/a/ope/index.htm" TargetMode="External"/><Relationship Id="rId35" Type="http://schemas.openxmlformats.org/officeDocument/2006/relationships/theme" Target="theme/theme1.xml"/><Relationship Id="R29b41f91b55d435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547A-90F9-476E-B144-519A6C26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11927</Words>
  <Characters>67984</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Carrada, Patricia A</dc:creator>
  <cp:lastModifiedBy>Meghan Grzelak</cp:lastModifiedBy>
  <cp:revision>2</cp:revision>
  <cp:lastPrinted>2020-06-26T20:12:00Z</cp:lastPrinted>
  <dcterms:created xsi:type="dcterms:W3CDTF">2020-06-26T21:39:00Z</dcterms:created>
  <dcterms:modified xsi:type="dcterms:W3CDTF">2020-06-26T21:39:00Z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CarradaPA@state.gov</vt:lpwstr>
  </property>
  <property fmtid="{D5CDD505-2E9C-101B-9397-08002B2CF9AE}" pid="5" name="MSIP_Label_0d3cdd76-ed86-4455-8be3-c27733367ace_SetDate">
    <vt:lpwstr>2020-06-23T19:00:20.6182441Z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8dbf7e20-468a-44a6-af6a-9acaf533320c</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